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3E9D" w14:textId="77777777" w:rsidR="00F03D44" w:rsidRPr="002562FF" w:rsidRDefault="00F03D44" w:rsidP="00A24B45">
      <w:pPr>
        <w:pStyle w:val="Title"/>
      </w:pPr>
      <w:r w:rsidRPr="002562FF">
        <w:t>Graduate Tuition Scholarships (GTS</w:t>
      </w:r>
      <w:r w:rsidR="002562FF" w:rsidRPr="002562FF">
        <w:t>)</w:t>
      </w:r>
    </w:p>
    <w:p w14:paraId="5CE5DA6F" w14:textId="412DFB2D" w:rsidR="00F03D44" w:rsidRPr="002562FF" w:rsidRDefault="00DD6BDD" w:rsidP="00A24B45">
      <w:pPr>
        <w:pStyle w:val="Title"/>
        <w:pBdr>
          <w:bottom w:val="single" w:sz="4" w:space="1" w:color="auto"/>
        </w:pBdr>
      </w:pPr>
      <w:r w:rsidRPr="002562FF">
        <w:t xml:space="preserve">Administrative Guidelines </w:t>
      </w:r>
      <w:r w:rsidR="00D77C65">
        <w:t>2020-21</w:t>
      </w:r>
    </w:p>
    <w:p w14:paraId="78F9C683" w14:textId="77777777" w:rsidR="002562FF" w:rsidRPr="002562FF" w:rsidRDefault="002562FF" w:rsidP="00A24B45">
      <w:pPr>
        <w:rPr>
          <w:b/>
          <w:sz w:val="24"/>
          <w:szCs w:val="24"/>
        </w:rPr>
      </w:pPr>
    </w:p>
    <w:p w14:paraId="214188E7" w14:textId="77777777" w:rsidR="00F03D44" w:rsidRPr="002562FF" w:rsidRDefault="00F03D44" w:rsidP="00A24B45">
      <w:pPr>
        <w:pStyle w:val="Heading1"/>
      </w:pPr>
      <w:r w:rsidRPr="002562FF">
        <w:t>Overview</w:t>
      </w:r>
    </w:p>
    <w:p w14:paraId="6A2DBC63" w14:textId="77777777" w:rsidR="00913F13" w:rsidRPr="002562FF" w:rsidRDefault="00234269" w:rsidP="00A24B45">
      <w:pPr>
        <w:rPr>
          <w:rFonts w:eastAsia="Arial" w:cs="Arial"/>
          <w:sz w:val="24"/>
          <w:szCs w:val="24"/>
        </w:rPr>
      </w:pPr>
      <w:r w:rsidRPr="002562FF">
        <w:rPr>
          <w:sz w:val="24"/>
          <w:szCs w:val="24"/>
        </w:rPr>
        <w:t>The</w:t>
      </w:r>
      <w:r w:rsidRPr="002562FF">
        <w:rPr>
          <w:spacing w:val="-2"/>
          <w:sz w:val="24"/>
          <w:szCs w:val="24"/>
        </w:rPr>
        <w:t xml:space="preserve"> </w:t>
      </w:r>
      <w:r w:rsidRPr="002562FF">
        <w:rPr>
          <w:i/>
          <w:spacing w:val="-1"/>
          <w:sz w:val="24"/>
          <w:szCs w:val="24"/>
        </w:rPr>
        <w:t>Graduate</w:t>
      </w:r>
      <w:r w:rsidRPr="002562FF">
        <w:rPr>
          <w:i/>
          <w:spacing w:val="-2"/>
          <w:sz w:val="24"/>
          <w:szCs w:val="24"/>
        </w:rPr>
        <w:t xml:space="preserve"> </w:t>
      </w:r>
      <w:r w:rsidRPr="002562FF">
        <w:rPr>
          <w:i/>
          <w:spacing w:val="-1"/>
          <w:sz w:val="24"/>
          <w:szCs w:val="24"/>
        </w:rPr>
        <w:t>Research</w:t>
      </w:r>
      <w:r w:rsidRPr="002562FF">
        <w:rPr>
          <w:i/>
          <w:spacing w:val="-2"/>
          <w:sz w:val="24"/>
          <w:szCs w:val="24"/>
        </w:rPr>
        <w:t xml:space="preserve"> </w:t>
      </w:r>
      <w:r w:rsidRPr="002562FF">
        <w:rPr>
          <w:i/>
          <w:spacing w:val="-1"/>
          <w:sz w:val="24"/>
          <w:szCs w:val="24"/>
        </w:rPr>
        <w:t>Assistant Tuition</w:t>
      </w:r>
      <w:r w:rsidRPr="002562FF">
        <w:rPr>
          <w:i/>
          <w:sz w:val="24"/>
          <w:szCs w:val="24"/>
        </w:rPr>
        <w:t xml:space="preserve"> </w:t>
      </w:r>
      <w:r w:rsidRPr="002562FF">
        <w:rPr>
          <w:i/>
          <w:spacing w:val="-1"/>
          <w:sz w:val="24"/>
          <w:szCs w:val="24"/>
        </w:rPr>
        <w:t>Supplements</w:t>
      </w:r>
      <w:r w:rsidRPr="002562FF">
        <w:rPr>
          <w:i/>
          <w:spacing w:val="-2"/>
          <w:sz w:val="24"/>
          <w:szCs w:val="24"/>
        </w:rPr>
        <w:t xml:space="preserve"> </w:t>
      </w:r>
      <w:r w:rsidRPr="002562FF">
        <w:rPr>
          <w:i/>
          <w:spacing w:val="-1"/>
          <w:sz w:val="24"/>
          <w:szCs w:val="24"/>
        </w:rPr>
        <w:t>(GRATS)</w:t>
      </w:r>
      <w:r w:rsidRPr="002562FF">
        <w:rPr>
          <w:i/>
          <w:sz w:val="24"/>
          <w:szCs w:val="24"/>
        </w:rPr>
        <w:t xml:space="preserve"> </w:t>
      </w:r>
      <w:r w:rsidR="00BF64A4">
        <w:rPr>
          <w:spacing w:val="-2"/>
          <w:sz w:val="24"/>
          <w:szCs w:val="24"/>
        </w:rPr>
        <w:t>were</w:t>
      </w:r>
      <w:r w:rsidRPr="002562FF">
        <w:rPr>
          <w:spacing w:val="1"/>
          <w:sz w:val="24"/>
          <w:szCs w:val="24"/>
        </w:rPr>
        <w:t xml:space="preserve"> </w:t>
      </w:r>
      <w:r w:rsidRPr="002562FF">
        <w:rPr>
          <w:spacing w:val="-1"/>
          <w:sz w:val="24"/>
          <w:szCs w:val="24"/>
        </w:rPr>
        <w:t>implemented</w:t>
      </w:r>
      <w:r w:rsidRPr="002562FF">
        <w:rPr>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2014-15</w:t>
      </w:r>
      <w:r w:rsidRPr="002562FF">
        <w:rPr>
          <w:spacing w:val="-2"/>
          <w:sz w:val="24"/>
          <w:szCs w:val="24"/>
        </w:rPr>
        <w:t xml:space="preserve"> </w:t>
      </w:r>
      <w:r w:rsidRPr="002562FF">
        <w:rPr>
          <w:sz w:val="24"/>
          <w:szCs w:val="24"/>
        </w:rPr>
        <w:t>to</w:t>
      </w:r>
      <w:r w:rsidRPr="002562FF">
        <w:rPr>
          <w:spacing w:val="57"/>
          <w:sz w:val="24"/>
          <w:szCs w:val="24"/>
        </w:rPr>
        <w:t xml:space="preserve"> </w:t>
      </w:r>
      <w:r w:rsidRPr="002562FF">
        <w:rPr>
          <w:spacing w:val="-1"/>
          <w:sz w:val="24"/>
          <w:szCs w:val="24"/>
        </w:rPr>
        <w:t>assist</w:t>
      </w:r>
      <w:r w:rsidRPr="002562FF">
        <w:rPr>
          <w:spacing w:val="2"/>
          <w:sz w:val="24"/>
          <w:szCs w:val="24"/>
        </w:rPr>
        <w:t xml:space="preserve"> </w:t>
      </w:r>
      <w:r w:rsidRPr="002562FF">
        <w:rPr>
          <w:spacing w:val="-1"/>
          <w:sz w:val="24"/>
          <w:szCs w:val="24"/>
        </w:rPr>
        <w:t>each</w:t>
      </w:r>
      <w:r w:rsidRPr="002562FF">
        <w:rPr>
          <w:spacing w:val="-2"/>
          <w:sz w:val="24"/>
          <w:szCs w:val="24"/>
        </w:rPr>
        <w:t xml:space="preserve"> </w:t>
      </w:r>
      <w:r w:rsidRPr="002562FF">
        <w:rPr>
          <w:spacing w:val="-1"/>
          <w:sz w:val="24"/>
          <w:szCs w:val="24"/>
        </w:rPr>
        <w:t>college</w:t>
      </w:r>
      <w:r w:rsidRPr="002562FF">
        <w:rPr>
          <w:spacing w:val="-2"/>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growing</w:t>
      </w:r>
      <w:r w:rsidRPr="002562FF">
        <w:rPr>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domestic</w:t>
      </w:r>
      <w:r w:rsidRPr="002562FF">
        <w:rPr>
          <w:spacing w:val="1"/>
          <w:sz w:val="24"/>
          <w:szCs w:val="24"/>
        </w:rPr>
        <w:t xml:space="preserve"> </w:t>
      </w:r>
      <w:r w:rsidRPr="002562FF">
        <w:rPr>
          <w:spacing w:val="-1"/>
          <w:sz w:val="24"/>
          <w:szCs w:val="24"/>
        </w:rPr>
        <w:t>eligible</w:t>
      </w:r>
      <w:r w:rsidRPr="002562FF">
        <w:rPr>
          <w:sz w:val="24"/>
          <w:szCs w:val="24"/>
        </w:rPr>
        <w:t xml:space="preserve"> </w:t>
      </w:r>
      <w:r w:rsidRPr="002562FF">
        <w:rPr>
          <w:spacing w:val="-1"/>
          <w:sz w:val="24"/>
          <w:szCs w:val="24"/>
        </w:rPr>
        <w:t>numbers.</w:t>
      </w:r>
      <w:r w:rsidRPr="002562FF">
        <w:rPr>
          <w:sz w:val="24"/>
          <w:szCs w:val="24"/>
        </w:rPr>
        <w:t xml:space="preserve"> </w:t>
      </w:r>
      <w:r w:rsidRPr="002562FF">
        <w:rPr>
          <w:spacing w:val="1"/>
          <w:sz w:val="24"/>
          <w:szCs w:val="24"/>
        </w:rPr>
        <w:t xml:space="preserve"> </w:t>
      </w:r>
      <w:r w:rsidRPr="002562FF">
        <w:rPr>
          <w:spacing w:val="-1"/>
          <w:sz w:val="24"/>
          <w:szCs w:val="24"/>
        </w:rPr>
        <w:t>Originally</w:t>
      </w:r>
      <w:r w:rsidRPr="002562FF">
        <w:rPr>
          <w:spacing w:val="1"/>
          <w:sz w:val="24"/>
          <w:szCs w:val="24"/>
        </w:rPr>
        <w:t xml:space="preserve"> </w:t>
      </w:r>
      <w:r w:rsidRPr="002562FF">
        <w:rPr>
          <w:spacing w:val="-1"/>
          <w:sz w:val="24"/>
          <w:szCs w:val="24"/>
        </w:rPr>
        <w:t>set</w:t>
      </w:r>
      <w:r w:rsidRPr="002562FF">
        <w:rPr>
          <w:spacing w:val="2"/>
          <w:sz w:val="24"/>
          <w:szCs w:val="24"/>
        </w:rPr>
        <w:t xml:space="preserve"> </w:t>
      </w:r>
      <w:r w:rsidRPr="002562FF">
        <w:rPr>
          <w:spacing w:val="-1"/>
          <w:sz w:val="24"/>
          <w:szCs w:val="24"/>
        </w:rPr>
        <w:t>up</w:t>
      </w:r>
      <w:r w:rsidRPr="002562FF">
        <w:rPr>
          <w:spacing w:val="-2"/>
          <w:sz w:val="24"/>
          <w:szCs w:val="24"/>
        </w:rPr>
        <w:t xml:space="preserve"> </w:t>
      </w:r>
      <w:r w:rsidRPr="002562FF">
        <w:rPr>
          <w:sz w:val="24"/>
          <w:szCs w:val="24"/>
        </w:rPr>
        <w:t>to</w:t>
      </w:r>
      <w:r w:rsidRPr="002562FF">
        <w:rPr>
          <w:spacing w:val="-4"/>
          <w:sz w:val="24"/>
          <w:szCs w:val="24"/>
        </w:rPr>
        <w:t xml:space="preserve"> </w:t>
      </w:r>
      <w:r w:rsidRPr="002562FF">
        <w:rPr>
          <w:sz w:val="24"/>
          <w:szCs w:val="24"/>
        </w:rPr>
        <w:t>fund</w:t>
      </w:r>
      <w:r w:rsidRPr="002562FF">
        <w:rPr>
          <w:spacing w:val="-4"/>
          <w:sz w:val="24"/>
          <w:szCs w:val="24"/>
        </w:rPr>
        <w:t xml:space="preserve"> </w:t>
      </w:r>
      <w:r w:rsidRPr="002562FF">
        <w:rPr>
          <w:spacing w:val="-1"/>
          <w:sz w:val="24"/>
          <w:szCs w:val="24"/>
        </w:rPr>
        <w:t>Graduate</w:t>
      </w:r>
      <w:r w:rsidRPr="002562FF">
        <w:rPr>
          <w:spacing w:val="51"/>
          <w:sz w:val="24"/>
          <w:szCs w:val="24"/>
        </w:rPr>
        <w:t xml:space="preserve"> </w:t>
      </w:r>
      <w:r w:rsidRPr="002562FF">
        <w:rPr>
          <w:spacing w:val="-1"/>
          <w:sz w:val="24"/>
          <w:szCs w:val="24"/>
        </w:rPr>
        <w:t>Research</w:t>
      </w:r>
      <w:r w:rsidRPr="002562FF">
        <w:rPr>
          <w:sz w:val="24"/>
          <w:szCs w:val="24"/>
        </w:rPr>
        <w:t xml:space="preserve"> </w:t>
      </w:r>
      <w:r w:rsidRPr="002562FF">
        <w:rPr>
          <w:spacing w:val="-1"/>
          <w:sz w:val="24"/>
          <w:szCs w:val="24"/>
        </w:rPr>
        <w:t>Assistantships</w:t>
      </w:r>
      <w:r w:rsidRPr="002562FF">
        <w:rPr>
          <w:spacing w:val="-2"/>
          <w:sz w:val="24"/>
          <w:szCs w:val="24"/>
        </w:rPr>
        <w:t xml:space="preserve"> </w:t>
      </w:r>
      <w:r w:rsidRPr="002562FF">
        <w:rPr>
          <w:spacing w:val="-1"/>
          <w:sz w:val="24"/>
          <w:szCs w:val="24"/>
        </w:rPr>
        <w:t>(GRAs), these</w:t>
      </w:r>
      <w:r w:rsidRPr="002562FF">
        <w:rPr>
          <w:spacing w:val="-2"/>
          <w:sz w:val="24"/>
          <w:szCs w:val="24"/>
        </w:rPr>
        <w:t xml:space="preserve"> </w:t>
      </w:r>
      <w:r w:rsidRPr="002562FF">
        <w:rPr>
          <w:spacing w:val="-1"/>
          <w:sz w:val="24"/>
          <w:szCs w:val="24"/>
        </w:rPr>
        <w:t>funds are</w:t>
      </w:r>
      <w:r w:rsidRPr="002562FF">
        <w:rPr>
          <w:spacing w:val="-2"/>
          <w:sz w:val="24"/>
          <w:szCs w:val="24"/>
        </w:rPr>
        <w:t xml:space="preserve"> </w:t>
      </w:r>
      <w:r w:rsidRPr="002562FF">
        <w:rPr>
          <w:spacing w:val="-1"/>
          <w:sz w:val="24"/>
          <w:szCs w:val="24"/>
        </w:rPr>
        <w:t>now</w:t>
      </w:r>
      <w:r w:rsidRPr="002562FF">
        <w:rPr>
          <w:spacing w:val="-3"/>
          <w:sz w:val="24"/>
          <w:szCs w:val="24"/>
        </w:rPr>
        <w:t xml:space="preserve"> </w:t>
      </w:r>
      <w:r w:rsidRPr="002562FF">
        <w:rPr>
          <w:spacing w:val="-1"/>
          <w:sz w:val="24"/>
          <w:szCs w:val="24"/>
        </w:rPr>
        <w:t>used</w:t>
      </w:r>
      <w:r w:rsidRPr="002562FF">
        <w:rPr>
          <w:sz w:val="24"/>
          <w:szCs w:val="24"/>
        </w:rPr>
        <w:t xml:space="preserve"> to</w:t>
      </w:r>
      <w:r w:rsidRPr="002562FF">
        <w:rPr>
          <w:spacing w:val="-2"/>
          <w:sz w:val="24"/>
          <w:szCs w:val="24"/>
        </w:rPr>
        <w:t xml:space="preserve"> </w:t>
      </w:r>
      <w:r w:rsidRPr="002562FF">
        <w:rPr>
          <w:spacing w:val="-1"/>
          <w:sz w:val="24"/>
          <w:szCs w:val="24"/>
        </w:rPr>
        <w:t>create</w:t>
      </w:r>
      <w:r w:rsidRPr="002562FF">
        <w:rPr>
          <w:spacing w:val="-2"/>
          <w:sz w:val="24"/>
          <w:szCs w:val="24"/>
        </w:rPr>
        <w:t xml:space="preserve"> </w:t>
      </w:r>
      <w:r w:rsidRPr="002562FF">
        <w:rPr>
          <w:spacing w:val="-1"/>
          <w:sz w:val="24"/>
          <w:szCs w:val="24"/>
        </w:rPr>
        <w:t>scholarships.</w:t>
      </w:r>
      <w:r w:rsidRPr="002562FF">
        <w:rPr>
          <w:sz w:val="24"/>
          <w:szCs w:val="24"/>
        </w:rPr>
        <w:t xml:space="preserve"> </w:t>
      </w:r>
      <w:r w:rsidRPr="002562FF">
        <w:rPr>
          <w:spacing w:val="1"/>
          <w:sz w:val="24"/>
          <w:szCs w:val="24"/>
        </w:rPr>
        <w:t xml:space="preserve"> </w:t>
      </w:r>
      <w:r w:rsidRPr="002562FF">
        <w:rPr>
          <w:spacing w:val="-1"/>
          <w:sz w:val="24"/>
          <w:szCs w:val="24"/>
        </w:rPr>
        <w:t>As</w:t>
      </w:r>
      <w:r w:rsidRPr="002562FF">
        <w:rPr>
          <w:spacing w:val="1"/>
          <w:sz w:val="24"/>
          <w:szCs w:val="24"/>
        </w:rPr>
        <w:t xml:space="preserve"> </w:t>
      </w:r>
      <w:r w:rsidRPr="002562FF">
        <w:rPr>
          <w:sz w:val="24"/>
          <w:szCs w:val="24"/>
        </w:rPr>
        <w:t>a</w:t>
      </w:r>
      <w:r w:rsidRPr="002562FF">
        <w:rPr>
          <w:spacing w:val="-2"/>
          <w:sz w:val="24"/>
          <w:szCs w:val="24"/>
        </w:rPr>
        <w:t xml:space="preserve"> </w:t>
      </w:r>
      <w:r w:rsidRPr="002562FF">
        <w:rPr>
          <w:spacing w:val="-1"/>
          <w:sz w:val="24"/>
          <w:szCs w:val="24"/>
        </w:rPr>
        <w:t>result</w:t>
      </w:r>
      <w:r w:rsidRPr="002562FF">
        <w:rPr>
          <w:spacing w:val="2"/>
          <w:sz w:val="24"/>
          <w:szCs w:val="24"/>
        </w:rPr>
        <w:t xml:space="preserve"> </w:t>
      </w:r>
      <w:r w:rsidRPr="002562FF">
        <w:rPr>
          <w:spacing w:val="-2"/>
          <w:sz w:val="24"/>
          <w:szCs w:val="24"/>
        </w:rPr>
        <w:t>of</w:t>
      </w:r>
      <w:r w:rsidRPr="002562FF">
        <w:rPr>
          <w:spacing w:val="-1"/>
          <w:sz w:val="24"/>
          <w:szCs w:val="24"/>
        </w:rPr>
        <w:t xml:space="preserve"> this</w:t>
      </w:r>
      <w:r w:rsidRPr="002562FF">
        <w:rPr>
          <w:spacing w:val="67"/>
          <w:sz w:val="24"/>
          <w:szCs w:val="24"/>
        </w:rPr>
        <w:t xml:space="preserve"> </w:t>
      </w:r>
      <w:r w:rsidRPr="002562FF">
        <w:rPr>
          <w:sz w:val="24"/>
          <w:szCs w:val="24"/>
        </w:rPr>
        <w:t>shift,</w:t>
      </w:r>
      <w:r w:rsidRPr="002562FF">
        <w:rPr>
          <w:spacing w:val="-3"/>
          <w:sz w:val="24"/>
          <w:szCs w:val="24"/>
        </w:rPr>
        <w:t xml:space="preserve"> </w:t>
      </w:r>
      <w:r w:rsidRPr="002562FF">
        <w:rPr>
          <w:sz w:val="24"/>
          <w:szCs w:val="24"/>
        </w:rPr>
        <w:t>GRATS</w:t>
      </w:r>
      <w:r w:rsidRPr="002562FF">
        <w:rPr>
          <w:spacing w:val="-3"/>
          <w:sz w:val="24"/>
          <w:szCs w:val="24"/>
        </w:rPr>
        <w:t xml:space="preserve"> </w:t>
      </w:r>
      <w:r w:rsidRPr="002562FF">
        <w:rPr>
          <w:spacing w:val="-2"/>
          <w:sz w:val="24"/>
          <w:szCs w:val="24"/>
        </w:rPr>
        <w:t>was</w:t>
      </w:r>
      <w:r w:rsidRPr="002562FF">
        <w:rPr>
          <w:spacing w:val="1"/>
          <w:sz w:val="24"/>
          <w:szCs w:val="24"/>
        </w:rPr>
        <w:t xml:space="preserve"> </w:t>
      </w:r>
      <w:r w:rsidRPr="002562FF">
        <w:rPr>
          <w:spacing w:val="-1"/>
          <w:sz w:val="24"/>
          <w:szCs w:val="24"/>
        </w:rPr>
        <w:t>renamed</w:t>
      </w:r>
      <w:r w:rsidRPr="002562FF">
        <w:rPr>
          <w:spacing w:val="1"/>
          <w:sz w:val="24"/>
          <w:szCs w:val="24"/>
        </w:rPr>
        <w:t xml:space="preserve"> </w:t>
      </w:r>
      <w:r w:rsidRPr="002562FF">
        <w:rPr>
          <w:spacing w:val="-1"/>
          <w:sz w:val="24"/>
          <w:szCs w:val="24"/>
        </w:rPr>
        <w:t>Graduate</w:t>
      </w:r>
      <w:r w:rsidRPr="002562FF">
        <w:rPr>
          <w:spacing w:val="-2"/>
          <w:sz w:val="24"/>
          <w:szCs w:val="24"/>
        </w:rPr>
        <w:t xml:space="preserve"> </w:t>
      </w:r>
      <w:r w:rsidRPr="002562FF">
        <w:rPr>
          <w:spacing w:val="-1"/>
          <w:sz w:val="24"/>
          <w:szCs w:val="24"/>
        </w:rPr>
        <w:t>Tuition</w:t>
      </w:r>
      <w:r w:rsidRPr="002562FF">
        <w:rPr>
          <w:spacing w:val="-2"/>
          <w:sz w:val="24"/>
          <w:szCs w:val="24"/>
        </w:rPr>
        <w:t xml:space="preserve"> </w:t>
      </w:r>
      <w:r w:rsidRPr="002562FF">
        <w:rPr>
          <w:spacing w:val="-1"/>
          <w:sz w:val="24"/>
          <w:szCs w:val="24"/>
        </w:rPr>
        <w:t>Scholarships</w:t>
      </w:r>
      <w:r w:rsidRPr="002562FF">
        <w:rPr>
          <w:spacing w:val="-2"/>
          <w:sz w:val="24"/>
          <w:szCs w:val="24"/>
        </w:rPr>
        <w:t xml:space="preserve"> </w:t>
      </w:r>
      <w:r w:rsidRPr="002562FF">
        <w:rPr>
          <w:spacing w:val="-1"/>
          <w:sz w:val="24"/>
          <w:szCs w:val="24"/>
        </w:rPr>
        <w:t>(GTS)</w:t>
      </w:r>
      <w:r w:rsidRPr="002562FF">
        <w:rPr>
          <w:b/>
          <w:i/>
          <w:spacing w:val="-1"/>
          <w:sz w:val="24"/>
          <w:szCs w:val="24"/>
        </w:rPr>
        <w:t xml:space="preserve"> </w:t>
      </w:r>
      <w:r w:rsidRPr="002562FF">
        <w:rPr>
          <w:spacing w:val="-1"/>
          <w:sz w:val="24"/>
          <w:szCs w:val="24"/>
        </w:rPr>
        <w:t>in</w:t>
      </w:r>
      <w:r w:rsidRPr="002562FF">
        <w:rPr>
          <w:sz w:val="24"/>
          <w:szCs w:val="24"/>
        </w:rPr>
        <w:t xml:space="preserve"> </w:t>
      </w:r>
      <w:r w:rsidRPr="002562FF">
        <w:rPr>
          <w:spacing w:val="-2"/>
          <w:sz w:val="24"/>
          <w:szCs w:val="24"/>
        </w:rPr>
        <w:t>2015.</w:t>
      </w:r>
    </w:p>
    <w:p w14:paraId="77A12430" w14:textId="77777777" w:rsidR="00913F13" w:rsidRPr="002562FF" w:rsidRDefault="00913F13" w:rsidP="00A24B45">
      <w:pPr>
        <w:rPr>
          <w:rFonts w:eastAsia="Arial" w:cs="Arial"/>
          <w:sz w:val="24"/>
          <w:szCs w:val="24"/>
        </w:rPr>
      </w:pPr>
    </w:p>
    <w:p w14:paraId="7BF639CC" w14:textId="77777777" w:rsidR="00913F13" w:rsidRPr="002562FF" w:rsidRDefault="00770F04" w:rsidP="00A24B45">
      <w:pPr>
        <w:pStyle w:val="BodyText"/>
        <w:ind w:left="0" w:firstLine="0"/>
        <w:rPr>
          <w:rFonts w:asciiTheme="minorHAnsi" w:hAnsiTheme="minorHAnsi"/>
          <w:sz w:val="24"/>
          <w:szCs w:val="24"/>
        </w:rPr>
      </w:pPr>
      <w:r>
        <w:rPr>
          <w:rFonts w:asciiTheme="minorHAnsi" w:hAnsiTheme="minorHAnsi"/>
          <w:spacing w:val="-1"/>
          <w:sz w:val="24"/>
          <w:szCs w:val="24"/>
        </w:rPr>
        <w:t>The scholarships are available for</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students</w:t>
      </w:r>
      <w:r w:rsidR="00234269" w:rsidRPr="002562FF">
        <w:rPr>
          <w:rFonts w:asciiTheme="minorHAnsi" w:hAnsiTheme="minorHAnsi"/>
          <w:spacing w:val="-2"/>
          <w:sz w:val="24"/>
          <w:szCs w:val="24"/>
        </w:rPr>
        <w:t xml:space="preserve"> who</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are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entering</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graduate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studies</w:t>
      </w:r>
      <w:r w:rsidR="00234269" w:rsidRPr="002562FF">
        <w:rPr>
          <w:rFonts w:asciiTheme="minorHAnsi" w:hAnsiTheme="minorHAnsi"/>
          <w:spacing w:val="1"/>
          <w:sz w:val="24"/>
          <w:szCs w:val="24"/>
        </w:rPr>
        <w:t xml:space="preserve"> </w:t>
      </w:r>
      <w:r w:rsidR="00234269" w:rsidRPr="002562FF">
        <w:rPr>
          <w:rFonts w:asciiTheme="minorHAnsi" w:hAnsiTheme="minorHAnsi"/>
          <w:spacing w:val="-1"/>
          <w:sz w:val="24"/>
          <w:szCs w:val="24"/>
        </w:rPr>
        <w:t>in</w:t>
      </w:r>
      <w:r w:rsidR="00234269" w:rsidRPr="002562FF">
        <w:rPr>
          <w:rFonts w:asciiTheme="minorHAnsi" w:hAnsiTheme="minorHAnsi"/>
          <w:spacing w:val="-2"/>
          <w:sz w:val="24"/>
          <w:szCs w:val="24"/>
        </w:rPr>
        <w:t xml:space="preserve"> </w:t>
      </w:r>
      <w:r w:rsidR="00234269" w:rsidRPr="002562FF">
        <w:rPr>
          <w:rFonts w:asciiTheme="minorHAnsi" w:hAnsiTheme="minorHAnsi"/>
          <w:sz w:val="24"/>
          <w:szCs w:val="24"/>
        </w:rPr>
        <w:t xml:space="preserve">the </w:t>
      </w:r>
      <w:r w:rsidR="00234269" w:rsidRPr="002562FF">
        <w:rPr>
          <w:rFonts w:asciiTheme="minorHAnsi" w:hAnsiTheme="minorHAnsi"/>
          <w:spacing w:val="-2"/>
          <w:sz w:val="24"/>
          <w:szCs w:val="24"/>
        </w:rPr>
        <w:t>upcoming</w:t>
      </w:r>
      <w:r w:rsidR="00234269" w:rsidRPr="002562FF">
        <w:rPr>
          <w:rFonts w:asciiTheme="minorHAnsi" w:hAnsiTheme="minorHAnsi"/>
          <w:sz w:val="24"/>
          <w:szCs w:val="24"/>
        </w:rPr>
        <w:t xml:space="preserve"> </w:t>
      </w:r>
      <w:r w:rsidR="00234269" w:rsidRPr="002562FF">
        <w:rPr>
          <w:rFonts w:asciiTheme="minorHAnsi" w:hAnsiTheme="minorHAnsi"/>
          <w:spacing w:val="-2"/>
          <w:sz w:val="24"/>
          <w:szCs w:val="24"/>
        </w:rPr>
        <w:t>May,</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September,</w:t>
      </w:r>
      <w:r w:rsidR="00234269" w:rsidRPr="002562FF">
        <w:rPr>
          <w:rFonts w:asciiTheme="minorHAnsi" w:hAnsiTheme="minorHAnsi"/>
          <w:spacing w:val="2"/>
          <w:sz w:val="24"/>
          <w:szCs w:val="24"/>
        </w:rPr>
        <w:t xml:space="preserve"> </w:t>
      </w:r>
      <w:r w:rsidR="00234269" w:rsidRPr="002562FF">
        <w:rPr>
          <w:rFonts w:asciiTheme="minorHAnsi" w:hAnsiTheme="minorHAnsi"/>
          <w:spacing w:val="-2"/>
          <w:sz w:val="24"/>
          <w:szCs w:val="24"/>
        </w:rPr>
        <w:t>or</w:t>
      </w:r>
      <w:r w:rsidR="00234269" w:rsidRPr="002562FF">
        <w:rPr>
          <w:rFonts w:asciiTheme="minorHAnsi" w:hAnsiTheme="minorHAnsi"/>
          <w:spacing w:val="61"/>
          <w:sz w:val="24"/>
          <w:szCs w:val="24"/>
        </w:rPr>
        <w:t xml:space="preserve"> </w:t>
      </w:r>
      <w:r w:rsidR="00234269" w:rsidRPr="002562FF">
        <w:rPr>
          <w:rFonts w:asciiTheme="minorHAnsi" w:hAnsiTheme="minorHAnsi"/>
          <w:spacing w:val="-1"/>
          <w:sz w:val="24"/>
          <w:szCs w:val="24"/>
        </w:rPr>
        <w:t>January</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semester.</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 xml:space="preserve"> </w:t>
      </w:r>
      <w:r w:rsidR="00234269" w:rsidRPr="002562FF">
        <w:rPr>
          <w:rFonts w:asciiTheme="minorHAnsi" w:hAnsiTheme="minorHAnsi"/>
          <w:spacing w:val="-1"/>
          <w:sz w:val="24"/>
          <w:szCs w:val="24"/>
        </w:rPr>
        <w:t>Colleges</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will</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receive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an</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allocation</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annually,</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based</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on</w:t>
      </w:r>
      <w:r w:rsidR="00234269" w:rsidRPr="002562FF">
        <w:rPr>
          <w:rFonts w:asciiTheme="minorHAnsi" w:hAnsiTheme="minorHAnsi"/>
          <w:spacing w:val="-4"/>
          <w:sz w:val="24"/>
          <w:szCs w:val="24"/>
        </w:rPr>
        <w:t xml:space="preserve"> </w:t>
      </w:r>
      <w:r w:rsidR="000D1E76" w:rsidRPr="002562FF">
        <w:rPr>
          <w:rFonts w:asciiTheme="minorHAnsi" w:hAnsiTheme="minorHAnsi"/>
          <w:spacing w:val="-4"/>
          <w:sz w:val="24"/>
          <w:szCs w:val="24"/>
        </w:rPr>
        <w:t xml:space="preserve">an average of </w:t>
      </w:r>
      <w:r w:rsidR="00234269" w:rsidRPr="002562FF">
        <w:rPr>
          <w:rFonts w:asciiTheme="minorHAnsi" w:hAnsiTheme="minorHAnsi"/>
          <w:spacing w:val="-1"/>
          <w:sz w:val="24"/>
          <w:szCs w:val="24"/>
        </w:rPr>
        <w:t>full-time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equivalent</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(FTE)</w:t>
      </w:r>
      <w:r w:rsidR="00F03D44" w:rsidRPr="002562FF">
        <w:rPr>
          <w:rFonts w:asciiTheme="minorHAnsi" w:hAnsiTheme="minorHAnsi"/>
          <w:spacing w:val="55"/>
          <w:sz w:val="24"/>
          <w:szCs w:val="24"/>
        </w:rPr>
        <w:t xml:space="preserve"> </w:t>
      </w:r>
      <w:r w:rsidR="00234269" w:rsidRPr="002562FF">
        <w:rPr>
          <w:rFonts w:asciiTheme="minorHAnsi" w:hAnsiTheme="minorHAnsi"/>
          <w:spacing w:val="-1"/>
          <w:sz w:val="24"/>
          <w:szCs w:val="24"/>
        </w:rPr>
        <w:t>enrolment reported</w:t>
      </w:r>
      <w:r w:rsidR="00234269" w:rsidRPr="002562FF">
        <w:rPr>
          <w:rFonts w:asciiTheme="minorHAnsi" w:hAnsiTheme="minorHAnsi"/>
          <w:spacing w:val="-2"/>
          <w:sz w:val="24"/>
          <w:szCs w:val="24"/>
        </w:rPr>
        <w:t xml:space="preserve"> </w:t>
      </w:r>
      <w:r w:rsidR="000D1E76" w:rsidRPr="002562FF">
        <w:rPr>
          <w:rFonts w:asciiTheme="minorHAnsi" w:hAnsiTheme="minorHAnsi"/>
          <w:spacing w:val="-1"/>
          <w:sz w:val="24"/>
          <w:szCs w:val="24"/>
        </w:rPr>
        <w:t>over the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 xml:space="preserve">previous </w:t>
      </w:r>
      <w:r w:rsidR="000D1E76" w:rsidRPr="002562FF">
        <w:rPr>
          <w:rFonts w:asciiTheme="minorHAnsi" w:hAnsiTheme="minorHAnsi"/>
          <w:spacing w:val="-1"/>
          <w:sz w:val="24"/>
          <w:szCs w:val="24"/>
        </w:rPr>
        <w:t xml:space="preserve">three </w:t>
      </w:r>
      <w:r w:rsidR="00234269" w:rsidRPr="002562FF">
        <w:rPr>
          <w:rFonts w:asciiTheme="minorHAnsi" w:hAnsiTheme="minorHAnsi"/>
          <w:sz w:val="24"/>
          <w:szCs w:val="24"/>
        </w:rPr>
        <w:t xml:space="preserve">fall </w:t>
      </w:r>
      <w:r w:rsidR="00234269" w:rsidRPr="002562FF">
        <w:rPr>
          <w:rFonts w:asciiTheme="minorHAnsi" w:hAnsiTheme="minorHAnsi"/>
          <w:spacing w:val="-1"/>
          <w:sz w:val="24"/>
          <w:szCs w:val="24"/>
        </w:rPr>
        <w:t>semester</w:t>
      </w:r>
      <w:r w:rsidR="000D1E76" w:rsidRPr="002562FF">
        <w:rPr>
          <w:rFonts w:asciiTheme="minorHAnsi" w:hAnsiTheme="minorHAnsi"/>
          <w:spacing w:val="-1"/>
          <w:sz w:val="24"/>
          <w:szCs w:val="24"/>
        </w:rPr>
        <w:t>s</w:t>
      </w:r>
      <w:r w:rsidR="00234269" w:rsidRPr="002562FF">
        <w:rPr>
          <w:rFonts w:asciiTheme="minorHAnsi" w:hAnsiTheme="minorHAnsi"/>
          <w:spacing w:val="-1"/>
          <w:sz w:val="24"/>
          <w:szCs w:val="24"/>
        </w:rPr>
        <w:t>.</w:t>
      </w:r>
    </w:p>
    <w:p w14:paraId="30144AC2" w14:textId="77777777" w:rsidR="00913F13" w:rsidRPr="002562FF" w:rsidRDefault="00913F13" w:rsidP="00A24B45">
      <w:pPr>
        <w:rPr>
          <w:rFonts w:eastAsia="Arial" w:cs="Arial"/>
          <w:sz w:val="24"/>
          <w:szCs w:val="24"/>
        </w:rPr>
      </w:pPr>
    </w:p>
    <w:p w14:paraId="1584D3DD" w14:textId="77777777" w:rsidR="00913F13" w:rsidRPr="002562FF" w:rsidRDefault="00234269" w:rsidP="00A24B45">
      <w:pPr>
        <w:pStyle w:val="Heading1"/>
      </w:pPr>
      <w:r w:rsidRPr="002562FF">
        <w:t>Value and Duration</w:t>
      </w:r>
    </w:p>
    <w:p w14:paraId="23C08188" w14:textId="77777777" w:rsidR="00F03D44" w:rsidRPr="002562FF" w:rsidRDefault="00234269" w:rsidP="00A24B45">
      <w:pPr>
        <w:pStyle w:val="BodyText"/>
        <w:ind w:left="0" w:firstLine="0"/>
        <w:rPr>
          <w:rFonts w:asciiTheme="minorHAnsi" w:hAnsiTheme="minorHAnsi"/>
          <w:spacing w:val="33"/>
          <w:sz w:val="24"/>
          <w:szCs w:val="24"/>
        </w:rPr>
      </w:pPr>
      <w:r w:rsidRPr="002562FF">
        <w:rPr>
          <w:rFonts w:asciiTheme="minorHAnsi" w:hAnsiTheme="minorHAnsi"/>
          <w:spacing w:val="-1"/>
          <w:sz w:val="24"/>
          <w:szCs w:val="24"/>
        </w:rPr>
        <w:t>Master’s:</w:t>
      </w:r>
      <w:r w:rsidRPr="002562FF">
        <w:rPr>
          <w:rFonts w:asciiTheme="minorHAnsi" w:hAnsiTheme="minorHAnsi"/>
          <w:spacing w:val="2"/>
          <w:sz w:val="24"/>
          <w:szCs w:val="24"/>
        </w:rPr>
        <w:t xml:space="preserve"> </w:t>
      </w:r>
      <w:r w:rsidRPr="002562FF">
        <w:rPr>
          <w:rFonts w:asciiTheme="minorHAnsi" w:hAnsiTheme="minorHAnsi"/>
          <w:spacing w:val="-1"/>
          <w:sz w:val="24"/>
          <w:szCs w:val="24"/>
        </w:rPr>
        <w:t>$</w:t>
      </w:r>
      <w:r w:rsidR="00C005D5">
        <w:rPr>
          <w:rFonts w:asciiTheme="minorHAnsi" w:hAnsiTheme="minorHAnsi"/>
          <w:spacing w:val="-1"/>
          <w:sz w:val="24"/>
          <w:szCs w:val="24"/>
        </w:rPr>
        <w:t>8,000 per year for up to 2 years, payable over 3 semesters per year</w:t>
      </w:r>
    </w:p>
    <w:p w14:paraId="2B35F362" w14:textId="77777777" w:rsidR="00913F13" w:rsidRPr="00BF64A4" w:rsidRDefault="00234269" w:rsidP="00A24B45">
      <w:pPr>
        <w:pStyle w:val="BodyText"/>
        <w:ind w:left="0" w:firstLine="0"/>
        <w:rPr>
          <w:rFonts w:asciiTheme="minorHAnsi" w:hAnsiTheme="minorHAnsi"/>
          <w:sz w:val="24"/>
          <w:szCs w:val="24"/>
        </w:rPr>
      </w:pPr>
      <w:r w:rsidRPr="00BF64A4">
        <w:rPr>
          <w:rFonts w:asciiTheme="minorHAnsi" w:hAnsiTheme="minorHAnsi"/>
          <w:spacing w:val="-1"/>
          <w:sz w:val="24"/>
          <w:szCs w:val="24"/>
        </w:rPr>
        <w:t>Doctoral: $</w:t>
      </w:r>
      <w:r w:rsidR="00C005D5" w:rsidRPr="00BF64A4">
        <w:rPr>
          <w:rFonts w:asciiTheme="minorHAnsi" w:hAnsiTheme="minorHAnsi"/>
          <w:spacing w:val="-1"/>
          <w:sz w:val="24"/>
          <w:szCs w:val="24"/>
        </w:rPr>
        <w:t>8,000 per year for up to 4 years, payable over 3 semesters per year</w:t>
      </w:r>
    </w:p>
    <w:p w14:paraId="4FC6BA30" w14:textId="77777777" w:rsidR="00DD6BDD" w:rsidRPr="00BF64A4" w:rsidRDefault="00DD6BDD" w:rsidP="00A24B45">
      <w:pPr>
        <w:pStyle w:val="ListParagraph"/>
        <w:widowControl/>
        <w:numPr>
          <w:ilvl w:val="0"/>
          <w:numId w:val="7"/>
        </w:numPr>
        <w:contextualSpacing/>
        <w:rPr>
          <w:sz w:val="24"/>
          <w:szCs w:val="24"/>
        </w:rPr>
      </w:pPr>
      <w:r w:rsidRPr="00BF64A4">
        <w:rPr>
          <w:sz w:val="24"/>
          <w:szCs w:val="24"/>
        </w:rPr>
        <w:t xml:space="preserve">NOTE: The Colleges may choose to break these into 3 semester </w:t>
      </w:r>
      <w:proofErr w:type="gramStart"/>
      <w:r w:rsidRPr="00BF64A4">
        <w:rPr>
          <w:sz w:val="24"/>
          <w:szCs w:val="24"/>
        </w:rPr>
        <w:t>awards, and</w:t>
      </w:r>
      <w:proofErr w:type="gramEnd"/>
      <w:r w:rsidRPr="00BF64A4">
        <w:rPr>
          <w:sz w:val="24"/>
          <w:szCs w:val="24"/>
        </w:rPr>
        <w:t xml:space="preserve"> grant one-year or multiple-year awards. However, the payment distribution must match the original schedule.</w:t>
      </w:r>
    </w:p>
    <w:p w14:paraId="15E19723" w14:textId="77777777" w:rsidR="00DD6BDD" w:rsidRPr="00BF64A4" w:rsidRDefault="00DD6BDD" w:rsidP="00A24B45">
      <w:pPr>
        <w:pStyle w:val="ListParagraph"/>
        <w:widowControl/>
        <w:numPr>
          <w:ilvl w:val="1"/>
          <w:numId w:val="7"/>
        </w:numPr>
        <w:contextualSpacing/>
        <w:rPr>
          <w:sz w:val="24"/>
          <w:szCs w:val="24"/>
        </w:rPr>
      </w:pPr>
      <w:r w:rsidRPr="00BF64A4">
        <w:rPr>
          <w:sz w:val="24"/>
          <w:szCs w:val="24"/>
        </w:rPr>
        <w:t xml:space="preserve">For example, a 2018-19 Master’s award allocation may be paid as a 2-year award from 2018-20, or the College can offer it as a 1-year award in 2018-19 </w:t>
      </w:r>
      <w:r w:rsidRPr="00BF64A4">
        <w:rPr>
          <w:i/>
          <w:sz w:val="24"/>
          <w:szCs w:val="24"/>
        </w:rPr>
        <w:t>and</w:t>
      </w:r>
      <w:r w:rsidRPr="00BF64A4">
        <w:rPr>
          <w:sz w:val="24"/>
          <w:szCs w:val="24"/>
        </w:rPr>
        <w:t xml:space="preserve"> a 1-year award in 2019-20.</w:t>
      </w:r>
    </w:p>
    <w:p w14:paraId="0A6FC913" w14:textId="77777777" w:rsidR="00DD6BDD" w:rsidRPr="00BF64A4" w:rsidRDefault="00DD6BDD" w:rsidP="00A24B45">
      <w:pPr>
        <w:pStyle w:val="ListParagraph"/>
        <w:widowControl/>
        <w:numPr>
          <w:ilvl w:val="0"/>
          <w:numId w:val="7"/>
        </w:numPr>
        <w:contextualSpacing/>
        <w:rPr>
          <w:sz w:val="24"/>
          <w:szCs w:val="24"/>
        </w:rPr>
      </w:pPr>
      <w:r w:rsidRPr="00BF64A4">
        <w:rPr>
          <w:sz w:val="24"/>
          <w:szCs w:val="24"/>
        </w:rPr>
        <w:t>If a student is offered an award for multiple years and finishes/withdraws before the end of the award term, the remaining award can be re-distributed in 3-semester increments.</w:t>
      </w:r>
    </w:p>
    <w:p w14:paraId="7D818995" w14:textId="77777777" w:rsidR="00DD6BDD" w:rsidRPr="00BF64A4" w:rsidRDefault="00DD6BDD" w:rsidP="00A24B45">
      <w:pPr>
        <w:pStyle w:val="ListParagraph"/>
        <w:widowControl/>
        <w:numPr>
          <w:ilvl w:val="1"/>
          <w:numId w:val="7"/>
        </w:numPr>
        <w:contextualSpacing/>
        <w:rPr>
          <w:sz w:val="24"/>
          <w:szCs w:val="24"/>
        </w:rPr>
      </w:pPr>
      <w:r w:rsidRPr="00BF64A4">
        <w:rPr>
          <w:sz w:val="24"/>
          <w:szCs w:val="24"/>
        </w:rPr>
        <w:t>For example, if there were six semesters of funding remaining, the College could give out two additional 1-year awards, or one additional 2-year award.</w:t>
      </w:r>
    </w:p>
    <w:p w14:paraId="6D88155C" w14:textId="77777777" w:rsidR="00DD6BDD" w:rsidRPr="00BF64A4" w:rsidRDefault="00DD6BDD" w:rsidP="00A24B45">
      <w:pPr>
        <w:pStyle w:val="ListParagraph"/>
        <w:widowControl/>
        <w:numPr>
          <w:ilvl w:val="1"/>
          <w:numId w:val="7"/>
        </w:numPr>
        <w:contextualSpacing/>
        <w:rPr>
          <w:sz w:val="24"/>
          <w:szCs w:val="24"/>
        </w:rPr>
      </w:pPr>
      <w:r w:rsidRPr="00BF64A4">
        <w:rPr>
          <w:sz w:val="24"/>
          <w:szCs w:val="24"/>
        </w:rPr>
        <w:t>Any “leftover” semesters not divisible by three (e.g., the award finished one or two semesters early), will be returned to the GTS budget and included in the pool of funds available for determining the subsequent year’s GTS allocations.</w:t>
      </w:r>
    </w:p>
    <w:p w14:paraId="18A84A8F" w14:textId="77777777" w:rsidR="00913F13" w:rsidRPr="002562FF" w:rsidRDefault="00913F13" w:rsidP="00A24B45">
      <w:pPr>
        <w:rPr>
          <w:rFonts w:eastAsia="Arial" w:cs="Arial"/>
          <w:sz w:val="24"/>
          <w:szCs w:val="24"/>
        </w:rPr>
      </w:pPr>
    </w:p>
    <w:p w14:paraId="0B41053A" w14:textId="77777777" w:rsidR="00913F13" w:rsidRPr="002562FF" w:rsidRDefault="00234269" w:rsidP="00A24B45">
      <w:pPr>
        <w:pStyle w:val="Heading1"/>
        <w:rPr>
          <w:i/>
        </w:rPr>
      </w:pPr>
      <w:r w:rsidRPr="002562FF">
        <w:t>Selection</w:t>
      </w:r>
      <w:r w:rsidRPr="002562FF">
        <w:rPr>
          <w:spacing w:val="19"/>
        </w:rPr>
        <w:t xml:space="preserve"> </w:t>
      </w:r>
      <w:r w:rsidRPr="002562FF">
        <w:t>Criteria</w:t>
      </w:r>
    </w:p>
    <w:p w14:paraId="58723B2A" w14:textId="77777777" w:rsidR="00913F13" w:rsidRPr="002562FF" w:rsidRDefault="00234269" w:rsidP="00A24B45">
      <w:pPr>
        <w:pStyle w:val="BodyText"/>
        <w:ind w:left="0" w:firstLine="0"/>
        <w:rPr>
          <w:rFonts w:asciiTheme="minorHAnsi" w:hAnsiTheme="minorHAnsi"/>
          <w:sz w:val="24"/>
          <w:szCs w:val="24"/>
        </w:rPr>
      </w:pPr>
      <w:r w:rsidRPr="002562FF">
        <w:rPr>
          <w:rFonts w:asciiTheme="minorHAnsi" w:hAnsiTheme="minorHAnsi"/>
          <w:spacing w:val="7"/>
          <w:sz w:val="24"/>
          <w:szCs w:val="24"/>
        </w:rPr>
        <w:t>Academic</w:t>
      </w:r>
      <w:r w:rsidRPr="002562FF">
        <w:rPr>
          <w:rFonts w:asciiTheme="minorHAnsi" w:hAnsiTheme="minorHAnsi"/>
          <w:spacing w:val="20"/>
          <w:sz w:val="24"/>
          <w:szCs w:val="24"/>
        </w:rPr>
        <w:t xml:space="preserve"> </w:t>
      </w:r>
      <w:r w:rsidRPr="002562FF">
        <w:rPr>
          <w:rFonts w:asciiTheme="minorHAnsi" w:hAnsiTheme="minorHAnsi"/>
          <w:spacing w:val="8"/>
          <w:sz w:val="24"/>
          <w:szCs w:val="24"/>
        </w:rPr>
        <w:t>excellence</w:t>
      </w:r>
      <w:r w:rsidRPr="002562FF">
        <w:rPr>
          <w:rFonts w:asciiTheme="minorHAnsi" w:hAnsiTheme="minorHAnsi"/>
          <w:spacing w:val="9"/>
          <w:sz w:val="24"/>
          <w:szCs w:val="24"/>
        </w:rPr>
        <w:t>.</w:t>
      </w:r>
    </w:p>
    <w:p w14:paraId="3154A3D5" w14:textId="77777777" w:rsidR="00913F13" w:rsidRPr="002562FF" w:rsidRDefault="00913F13" w:rsidP="00A24B45">
      <w:pPr>
        <w:rPr>
          <w:rFonts w:eastAsia="Arial" w:cs="Arial"/>
          <w:sz w:val="24"/>
          <w:szCs w:val="24"/>
        </w:rPr>
      </w:pPr>
    </w:p>
    <w:p w14:paraId="171DF999" w14:textId="77777777" w:rsidR="00913F13" w:rsidRPr="002562FF" w:rsidRDefault="00234269" w:rsidP="00A24B45">
      <w:pPr>
        <w:pStyle w:val="Heading1"/>
        <w:rPr>
          <w:i/>
        </w:rPr>
      </w:pPr>
      <w:r w:rsidRPr="002562FF">
        <w:t>Eligibility</w:t>
      </w:r>
      <w:r w:rsidRPr="002562FF">
        <w:rPr>
          <w:spacing w:val="20"/>
        </w:rPr>
        <w:t xml:space="preserve"> </w:t>
      </w:r>
      <w:r w:rsidRPr="002562FF">
        <w:rPr>
          <w:spacing w:val="9"/>
        </w:rPr>
        <w:t>Criteria</w:t>
      </w:r>
    </w:p>
    <w:p w14:paraId="73FD268A" w14:textId="77777777" w:rsidR="0055431D" w:rsidRPr="002562FF" w:rsidRDefault="00234269" w:rsidP="00A24B45">
      <w:pPr>
        <w:pStyle w:val="BodyText"/>
        <w:ind w:left="0" w:firstLine="0"/>
        <w:rPr>
          <w:rFonts w:asciiTheme="minorHAnsi" w:hAnsiTheme="minorHAnsi"/>
          <w:spacing w:val="-1"/>
          <w:sz w:val="24"/>
          <w:szCs w:val="24"/>
        </w:rPr>
      </w:pPr>
      <w:r w:rsidRPr="002562FF">
        <w:rPr>
          <w:rFonts w:asciiTheme="minorHAnsi" w:hAnsiTheme="minorHAnsi"/>
          <w:spacing w:val="-1"/>
          <w:sz w:val="24"/>
          <w:szCs w:val="24"/>
        </w:rPr>
        <w:t>Canadian</w:t>
      </w:r>
      <w:r w:rsidRPr="002562FF">
        <w:rPr>
          <w:rFonts w:asciiTheme="minorHAnsi" w:hAnsiTheme="minorHAnsi"/>
          <w:sz w:val="24"/>
          <w:szCs w:val="24"/>
        </w:rPr>
        <w:t xml:space="preserve"> </w:t>
      </w:r>
      <w:r w:rsidRPr="002562FF">
        <w:rPr>
          <w:rFonts w:asciiTheme="minorHAnsi" w:hAnsiTheme="minorHAnsi"/>
          <w:spacing w:val="-1"/>
          <w:sz w:val="24"/>
          <w:szCs w:val="24"/>
        </w:rPr>
        <w:t>or</w:t>
      </w:r>
      <w:r w:rsidRPr="002562FF">
        <w:rPr>
          <w:rFonts w:asciiTheme="minorHAnsi" w:hAnsiTheme="minorHAnsi"/>
          <w:spacing w:val="2"/>
          <w:sz w:val="24"/>
          <w:szCs w:val="24"/>
        </w:rPr>
        <w:t xml:space="preserve"> </w:t>
      </w:r>
      <w:r w:rsidRPr="002562FF">
        <w:rPr>
          <w:rFonts w:asciiTheme="minorHAnsi" w:hAnsiTheme="minorHAnsi"/>
          <w:spacing w:val="-2"/>
          <w:sz w:val="24"/>
          <w:szCs w:val="24"/>
        </w:rPr>
        <w:t>permanent</w:t>
      </w:r>
      <w:r w:rsidRPr="002562FF">
        <w:rPr>
          <w:rFonts w:asciiTheme="minorHAnsi" w:hAnsiTheme="minorHAnsi"/>
          <w:spacing w:val="-1"/>
          <w:sz w:val="24"/>
          <w:szCs w:val="24"/>
        </w:rPr>
        <w:t xml:space="preserve"> resident</w:t>
      </w:r>
      <w:r w:rsidRPr="002562FF">
        <w:rPr>
          <w:rFonts w:asciiTheme="minorHAnsi" w:hAnsiTheme="minorHAnsi"/>
          <w:spacing w:val="2"/>
          <w:sz w:val="24"/>
          <w:szCs w:val="24"/>
        </w:rPr>
        <w:t xml:space="preserve"> </w:t>
      </w: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entering</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graduate</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program</w:t>
      </w:r>
      <w:r w:rsidRPr="002562FF">
        <w:rPr>
          <w:rFonts w:asciiTheme="minorHAnsi" w:hAnsiTheme="minorHAnsi"/>
          <w:spacing w:val="-3"/>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upcoming</w:t>
      </w:r>
      <w:r w:rsidRPr="002562FF">
        <w:rPr>
          <w:rFonts w:asciiTheme="minorHAnsi" w:hAnsiTheme="minorHAnsi"/>
          <w:sz w:val="24"/>
          <w:szCs w:val="24"/>
        </w:rPr>
        <w:t xml:space="preserve"> </w:t>
      </w:r>
      <w:r w:rsidRPr="002562FF">
        <w:rPr>
          <w:rFonts w:asciiTheme="minorHAnsi" w:hAnsiTheme="minorHAnsi"/>
          <w:spacing w:val="-2"/>
          <w:sz w:val="24"/>
          <w:szCs w:val="24"/>
        </w:rPr>
        <w:t>May,</w:t>
      </w:r>
      <w:r w:rsidRPr="002562FF">
        <w:rPr>
          <w:rFonts w:asciiTheme="minorHAnsi" w:hAnsiTheme="minorHAnsi"/>
          <w:spacing w:val="47"/>
          <w:sz w:val="24"/>
          <w:szCs w:val="24"/>
        </w:rPr>
        <w:t xml:space="preserve"> </w:t>
      </w:r>
      <w:r w:rsidRPr="002562FF">
        <w:rPr>
          <w:rFonts w:asciiTheme="minorHAnsi" w:hAnsiTheme="minorHAnsi"/>
          <w:spacing w:val="-1"/>
          <w:sz w:val="24"/>
          <w:szCs w:val="24"/>
        </w:rPr>
        <w:t>September, or January</w:t>
      </w:r>
      <w:r w:rsidRPr="002562FF">
        <w:rPr>
          <w:rFonts w:asciiTheme="minorHAnsi" w:hAnsiTheme="minorHAnsi"/>
          <w:spacing w:val="-2"/>
          <w:sz w:val="24"/>
          <w:szCs w:val="24"/>
        </w:rPr>
        <w:t xml:space="preserve"> </w:t>
      </w:r>
      <w:r w:rsidRPr="002562FF">
        <w:rPr>
          <w:rFonts w:asciiTheme="minorHAnsi" w:hAnsiTheme="minorHAnsi"/>
          <w:spacing w:val="-1"/>
          <w:sz w:val="24"/>
          <w:szCs w:val="24"/>
        </w:rPr>
        <w:t>semester</w:t>
      </w:r>
      <w:r w:rsidRPr="002562FF">
        <w:rPr>
          <w:rFonts w:asciiTheme="minorHAnsi" w:hAnsiTheme="minorHAnsi"/>
          <w:spacing w:val="2"/>
          <w:sz w:val="24"/>
          <w:szCs w:val="24"/>
        </w:rPr>
        <w:t xml:space="preserve"> </w:t>
      </w:r>
      <w:r w:rsidRPr="002562FF">
        <w:rPr>
          <w:rFonts w:asciiTheme="minorHAnsi" w:hAnsiTheme="minorHAnsi"/>
          <w:spacing w:val="-1"/>
          <w:sz w:val="24"/>
          <w:szCs w:val="24"/>
        </w:rPr>
        <w:t>with</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minimum 75%</w:t>
      </w:r>
      <w:r w:rsidRPr="002562FF">
        <w:rPr>
          <w:rFonts w:asciiTheme="minorHAnsi" w:hAnsiTheme="minorHAnsi"/>
          <w:spacing w:val="1"/>
          <w:sz w:val="24"/>
          <w:szCs w:val="24"/>
        </w:rPr>
        <w:t xml:space="preserve"> </w:t>
      </w:r>
      <w:r w:rsidRPr="002562FF">
        <w:rPr>
          <w:rFonts w:asciiTheme="minorHAnsi" w:hAnsiTheme="minorHAnsi"/>
          <w:spacing w:val="-1"/>
          <w:sz w:val="24"/>
          <w:szCs w:val="24"/>
        </w:rPr>
        <w:t>admission</w:t>
      </w:r>
      <w:r w:rsidRPr="002562FF">
        <w:rPr>
          <w:rFonts w:asciiTheme="minorHAnsi" w:hAnsiTheme="minorHAnsi"/>
          <w:sz w:val="24"/>
          <w:szCs w:val="24"/>
        </w:rPr>
        <w:t xml:space="preserve"> </w:t>
      </w:r>
      <w:r w:rsidRPr="002562FF">
        <w:rPr>
          <w:rFonts w:asciiTheme="minorHAnsi" w:hAnsiTheme="minorHAnsi"/>
          <w:spacing w:val="-1"/>
          <w:sz w:val="24"/>
          <w:szCs w:val="24"/>
        </w:rPr>
        <w:t>average.</w:t>
      </w:r>
      <w:r w:rsidR="0055431D" w:rsidRPr="002562FF">
        <w:rPr>
          <w:rFonts w:asciiTheme="minorHAnsi" w:hAnsiTheme="minorHAnsi"/>
          <w:spacing w:val="-1"/>
          <w:sz w:val="24"/>
          <w:szCs w:val="24"/>
        </w:rPr>
        <w:t xml:space="preserve"> </w:t>
      </w:r>
      <w:r w:rsidR="00A908A0" w:rsidRPr="00A908A0">
        <w:rPr>
          <w:rFonts w:asciiTheme="minorHAnsi" w:hAnsiTheme="minorHAnsi"/>
          <w:spacing w:val="-1"/>
          <w:sz w:val="24"/>
          <w:szCs w:val="24"/>
        </w:rPr>
        <w:t xml:space="preserve">Students who transfer from a </w:t>
      </w:r>
      <w:proofErr w:type="gramStart"/>
      <w:r w:rsidR="00A908A0" w:rsidRPr="00A908A0">
        <w:rPr>
          <w:rFonts w:asciiTheme="minorHAnsi" w:hAnsiTheme="minorHAnsi"/>
          <w:spacing w:val="-1"/>
          <w:sz w:val="24"/>
          <w:szCs w:val="24"/>
        </w:rPr>
        <w:t>Master’s</w:t>
      </w:r>
      <w:proofErr w:type="gramEnd"/>
      <w:r w:rsidR="00A908A0" w:rsidRPr="00A908A0">
        <w:rPr>
          <w:rFonts w:asciiTheme="minorHAnsi" w:hAnsiTheme="minorHAnsi"/>
          <w:spacing w:val="-1"/>
          <w:sz w:val="24"/>
          <w:szCs w:val="24"/>
        </w:rPr>
        <w:t xml:space="preserve"> to Doctoral program are eligible to keep any semesters of funding remaining under their original award. Colleges may choose to nominate transfer students for a new award.</w:t>
      </w:r>
    </w:p>
    <w:p w14:paraId="51BC72AB" w14:textId="77777777" w:rsidR="00913F13" w:rsidRPr="002562FF" w:rsidRDefault="00913F13" w:rsidP="00A24B45">
      <w:pPr>
        <w:rPr>
          <w:rFonts w:eastAsia="Arial" w:cs="Arial"/>
          <w:sz w:val="24"/>
          <w:szCs w:val="24"/>
        </w:rPr>
      </w:pPr>
    </w:p>
    <w:p w14:paraId="4587F1BF" w14:textId="77777777" w:rsidR="00A24B45" w:rsidRDefault="00A24B45">
      <w:pPr>
        <w:rPr>
          <w:rFonts w:eastAsia="Arial"/>
          <w:b/>
          <w:bCs/>
          <w:spacing w:val="7"/>
        </w:rPr>
      </w:pPr>
      <w:r>
        <w:rPr>
          <w:spacing w:val="7"/>
        </w:rPr>
        <w:br w:type="page"/>
      </w:r>
    </w:p>
    <w:p w14:paraId="0B520E3F" w14:textId="77777777" w:rsidR="00913F13" w:rsidRPr="002562FF" w:rsidRDefault="00234269" w:rsidP="00A24B45">
      <w:pPr>
        <w:pStyle w:val="Heading1"/>
        <w:rPr>
          <w:i/>
        </w:rPr>
      </w:pPr>
      <w:r w:rsidRPr="002562FF">
        <w:rPr>
          <w:spacing w:val="7"/>
        </w:rPr>
        <w:lastRenderedPageBreak/>
        <w:t>Other</w:t>
      </w:r>
      <w:r w:rsidRPr="002562FF">
        <w:rPr>
          <w:spacing w:val="20"/>
        </w:rPr>
        <w:t xml:space="preserve"> </w:t>
      </w:r>
      <w:r w:rsidRPr="002562FF">
        <w:t>Conditions</w:t>
      </w:r>
    </w:p>
    <w:p w14:paraId="65F942E7" w14:textId="7C26F731" w:rsidR="00913F13" w:rsidRPr="00C005D5" w:rsidRDefault="00D77C65" w:rsidP="00A24B45">
      <w:pPr>
        <w:pStyle w:val="BodyText"/>
        <w:numPr>
          <w:ilvl w:val="0"/>
          <w:numId w:val="6"/>
        </w:numPr>
        <w:rPr>
          <w:rFonts w:asciiTheme="minorHAnsi" w:hAnsiTheme="minorHAnsi"/>
          <w:sz w:val="24"/>
          <w:szCs w:val="24"/>
        </w:rPr>
      </w:pPr>
      <w:r w:rsidRPr="00D77C65">
        <w:rPr>
          <w:rFonts w:asciiTheme="minorHAnsi" w:hAnsiTheme="minorHAnsi"/>
          <w:spacing w:val="-1"/>
          <w:sz w:val="24"/>
          <w:szCs w:val="24"/>
        </w:rPr>
        <w:t xml:space="preserve">In any semester in which a student is receiving payment(s) from any of the following awards: Ontario Graduate Scholarships, Brock Doctoral Scholarship, </w:t>
      </w:r>
      <w:proofErr w:type="spellStart"/>
      <w:r w:rsidRPr="00D77C65">
        <w:rPr>
          <w:rFonts w:asciiTheme="minorHAnsi" w:hAnsiTheme="minorHAnsi"/>
          <w:spacing w:val="-1"/>
          <w:sz w:val="24"/>
          <w:szCs w:val="24"/>
        </w:rPr>
        <w:t>Arrell</w:t>
      </w:r>
      <w:proofErr w:type="spellEnd"/>
      <w:r w:rsidRPr="00D77C65">
        <w:rPr>
          <w:rFonts w:asciiTheme="minorHAnsi" w:hAnsiTheme="minorHAnsi"/>
          <w:spacing w:val="-1"/>
          <w:sz w:val="24"/>
          <w:szCs w:val="24"/>
        </w:rPr>
        <w:t xml:space="preserve"> Scholarships, Trudeau Doctoral Scholarships, Dairy Farmers of Ontario Doctoral Research Assistantship, or Tri-Council Scholarships, including the Vanier, they will forfeit the GTS payment to which they would otherwise have been entitled for that semester. However, subject to meeting all other eligibility criteria, the student will still receive any GTS payment(s) promised for any semester(s) before or after receipt of a non-tenable scholarship. Students must remain registered full-time and maintain satisfactory progress for the duration of the scholarship in order to maintain funding.</w:t>
      </w:r>
    </w:p>
    <w:p w14:paraId="268884B7" w14:textId="77777777" w:rsidR="002562FF" w:rsidRPr="002562FF" w:rsidRDefault="002562FF" w:rsidP="00A24B45">
      <w:pPr>
        <w:pStyle w:val="Heading1"/>
      </w:pPr>
    </w:p>
    <w:p w14:paraId="5E58306D" w14:textId="77777777" w:rsidR="00913F13" w:rsidRPr="002562FF" w:rsidRDefault="00234269" w:rsidP="00A24B45">
      <w:pPr>
        <w:pStyle w:val="Heading1"/>
        <w:rPr>
          <w:i/>
        </w:rPr>
      </w:pPr>
      <w:r w:rsidRPr="002562FF">
        <w:t>Administration</w:t>
      </w:r>
      <w:r w:rsidRPr="002562FF">
        <w:rPr>
          <w:spacing w:val="19"/>
        </w:rPr>
        <w:t xml:space="preserve"> </w:t>
      </w:r>
      <w:r w:rsidRPr="002562FF">
        <w:rPr>
          <w:spacing w:val="4"/>
        </w:rPr>
        <w:t>of</w:t>
      </w:r>
      <w:r w:rsidRPr="002562FF">
        <w:rPr>
          <w:spacing w:val="18"/>
        </w:rPr>
        <w:t xml:space="preserve"> </w:t>
      </w:r>
      <w:r w:rsidRPr="002562FF">
        <w:rPr>
          <w:spacing w:val="6"/>
        </w:rPr>
        <w:t>the</w:t>
      </w:r>
      <w:r w:rsidRPr="002562FF">
        <w:rPr>
          <w:spacing w:val="17"/>
        </w:rPr>
        <w:t xml:space="preserve"> </w:t>
      </w:r>
      <w:r w:rsidRPr="002562FF">
        <w:rPr>
          <w:spacing w:val="7"/>
        </w:rPr>
        <w:t>Award</w:t>
      </w:r>
    </w:p>
    <w:p w14:paraId="7846BE87" w14:textId="0569A0E7" w:rsidR="002562FF" w:rsidRPr="002562FF" w:rsidRDefault="00234269" w:rsidP="00A24B45">
      <w:pPr>
        <w:pStyle w:val="ListParagraph"/>
        <w:widowControl/>
        <w:numPr>
          <w:ilvl w:val="0"/>
          <w:numId w:val="4"/>
        </w:numPr>
        <w:tabs>
          <w:tab w:val="left" w:pos="821"/>
        </w:tabs>
        <w:contextualSpacing/>
        <w:rPr>
          <w:sz w:val="24"/>
          <w:szCs w:val="24"/>
        </w:rPr>
      </w:pPr>
      <w:r w:rsidRPr="002562FF">
        <w:rPr>
          <w:spacing w:val="-1"/>
          <w:sz w:val="24"/>
          <w:szCs w:val="24"/>
        </w:rPr>
        <w:t>Colleges</w:t>
      </w:r>
      <w:r w:rsidRPr="002562FF">
        <w:rPr>
          <w:spacing w:val="1"/>
          <w:sz w:val="24"/>
          <w:szCs w:val="24"/>
        </w:rPr>
        <w:t xml:space="preserve"> </w:t>
      </w:r>
      <w:r w:rsidRPr="002562FF">
        <w:rPr>
          <w:spacing w:val="-2"/>
          <w:sz w:val="24"/>
          <w:szCs w:val="24"/>
        </w:rPr>
        <w:t>will</w:t>
      </w:r>
      <w:r w:rsidRPr="002562FF">
        <w:rPr>
          <w:sz w:val="24"/>
          <w:szCs w:val="24"/>
        </w:rPr>
        <w:t xml:space="preserve"> </w:t>
      </w:r>
      <w:r w:rsidRPr="002562FF">
        <w:rPr>
          <w:spacing w:val="-1"/>
          <w:sz w:val="24"/>
          <w:szCs w:val="24"/>
        </w:rPr>
        <w:t>be</w:t>
      </w:r>
      <w:r w:rsidRPr="002562FF">
        <w:rPr>
          <w:sz w:val="24"/>
          <w:szCs w:val="24"/>
        </w:rPr>
        <w:t xml:space="preserve"> </w:t>
      </w:r>
      <w:r w:rsidRPr="002562FF">
        <w:rPr>
          <w:spacing w:val="-1"/>
          <w:sz w:val="24"/>
          <w:szCs w:val="24"/>
        </w:rPr>
        <w:t>notified</w:t>
      </w:r>
      <w:r w:rsidRPr="002562FF">
        <w:rPr>
          <w:spacing w:val="-4"/>
          <w:sz w:val="24"/>
          <w:szCs w:val="24"/>
        </w:rPr>
        <w:t xml:space="preserve"> </w:t>
      </w:r>
      <w:r w:rsidRPr="002562FF">
        <w:rPr>
          <w:spacing w:val="-2"/>
          <w:sz w:val="24"/>
          <w:szCs w:val="24"/>
        </w:rPr>
        <w:t>of</w:t>
      </w:r>
      <w:r w:rsidRPr="002562FF">
        <w:rPr>
          <w:spacing w:val="2"/>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GTS</w:t>
      </w:r>
      <w:r w:rsidRPr="002562FF">
        <w:rPr>
          <w:spacing w:val="-2"/>
          <w:sz w:val="24"/>
          <w:szCs w:val="24"/>
        </w:rPr>
        <w:t xml:space="preserve"> </w:t>
      </w:r>
      <w:r w:rsidRPr="002562FF">
        <w:rPr>
          <w:spacing w:val="-1"/>
          <w:sz w:val="24"/>
          <w:szCs w:val="24"/>
        </w:rPr>
        <w:t>allocation</w:t>
      </w:r>
      <w:r w:rsidRPr="002562FF">
        <w:rPr>
          <w:sz w:val="24"/>
          <w:szCs w:val="24"/>
        </w:rPr>
        <w:t xml:space="preserve"> </w:t>
      </w:r>
      <w:r w:rsidR="00D77C65">
        <w:rPr>
          <w:spacing w:val="-1"/>
          <w:sz w:val="24"/>
          <w:szCs w:val="24"/>
        </w:rPr>
        <w:t>annually</w:t>
      </w:r>
      <w:r w:rsidR="002562FF">
        <w:rPr>
          <w:spacing w:val="-2"/>
          <w:sz w:val="24"/>
          <w:szCs w:val="24"/>
        </w:rPr>
        <w:t xml:space="preserve">. </w:t>
      </w:r>
      <w:r w:rsidR="002562FF" w:rsidRPr="002562FF">
        <w:rPr>
          <w:sz w:val="24"/>
          <w:szCs w:val="24"/>
        </w:rPr>
        <w:t>Colleges should determine how the awards will be distributed among their graduate programs and notify the departments accordingly</w:t>
      </w:r>
      <w:r w:rsidR="000D1E76" w:rsidRPr="002562FF">
        <w:rPr>
          <w:spacing w:val="-1"/>
          <w:sz w:val="24"/>
          <w:szCs w:val="24"/>
        </w:rPr>
        <w:t>.</w:t>
      </w:r>
    </w:p>
    <w:p w14:paraId="4D0847B0" w14:textId="77777777" w:rsidR="002562FF" w:rsidRPr="002562FF" w:rsidRDefault="002562FF" w:rsidP="00A24B45">
      <w:pPr>
        <w:pStyle w:val="ListParagraph"/>
        <w:widowControl/>
        <w:numPr>
          <w:ilvl w:val="0"/>
          <w:numId w:val="4"/>
        </w:numPr>
        <w:tabs>
          <w:tab w:val="left" w:pos="821"/>
        </w:tabs>
        <w:contextualSpacing/>
        <w:rPr>
          <w:sz w:val="24"/>
          <w:szCs w:val="24"/>
        </w:rPr>
      </w:pPr>
      <w:r w:rsidRPr="002562FF">
        <w:rPr>
          <w:sz w:val="24"/>
          <w:szCs w:val="24"/>
        </w:rPr>
        <w:t xml:space="preserve">Departments will forward nominations to the College Associate Dean Research (ADR)’s office for endorsement by the College Awards Committee. </w:t>
      </w:r>
    </w:p>
    <w:p w14:paraId="51B31483" w14:textId="77777777" w:rsidR="002562FF" w:rsidRPr="002562FF" w:rsidRDefault="002562FF" w:rsidP="00A24B45">
      <w:pPr>
        <w:pStyle w:val="ListParagraph"/>
        <w:widowControl/>
        <w:numPr>
          <w:ilvl w:val="1"/>
          <w:numId w:val="4"/>
        </w:numPr>
        <w:tabs>
          <w:tab w:val="left" w:pos="821"/>
        </w:tabs>
        <w:contextualSpacing/>
        <w:rPr>
          <w:sz w:val="24"/>
          <w:szCs w:val="24"/>
        </w:rPr>
      </w:pPr>
      <w:r w:rsidRPr="002562FF">
        <w:rPr>
          <w:sz w:val="24"/>
          <w:szCs w:val="24"/>
        </w:rPr>
        <w:t xml:space="preserve">If the College chooses, they may ask that departments complete and submit a </w:t>
      </w:r>
      <w:r>
        <w:rPr>
          <w:sz w:val="24"/>
          <w:szCs w:val="24"/>
        </w:rPr>
        <w:t>GTS</w:t>
      </w:r>
      <w:r w:rsidRPr="002562FF">
        <w:rPr>
          <w:sz w:val="24"/>
          <w:szCs w:val="24"/>
        </w:rPr>
        <w:t xml:space="preserve"> nomination form for each nominee. The nomination form is available on the </w:t>
      </w:r>
      <w:hyperlink r:id="rId5" w:history="1">
        <w:r w:rsidRPr="002562FF">
          <w:rPr>
            <w:rStyle w:val="Hyperlink"/>
            <w:sz w:val="24"/>
            <w:szCs w:val="24"/>
          </w:rPr>
          <w:t>Office of Graduate &amp; Postdoctoral Studies – Faculty &amp; Staff – Scholarships and Awards Administrative Gu</w:t>
        </w:r>
        <w:r w:rsidRPr="002562FF">
          <w:rPr>
            <w:rStyle w:val="Hyperlink"/>
            <w:sz w:val="24"/>
            <w:szCs w:val="24"/>
          </w:rPr>
          <w:t>i</w:t>
        </w:r>
        <w:r w:rsidRPr="002562FF">
          <w:rPr>
            <w:rStyle w:val="Hyperlink"/>
            <w:sz w:val="24"/>
            <w:szCs w:val="24"/>
          </w:rPr>
          <w:t>delines - website</w:t>
        </w:r>
      </w:hyperlink>
      <w:r w:rsidRPr="002562FF">
        <w:rPr>
          <w:sz w:val="24"/>
          <w:szCs w:val="24"/>
        </w:rPr>
        <w:t xml:space="preserve">. </w:t>
      </w:r>
    </w:p>
    <w:p w14:paraId="5E26BCCE" w14:textId="77777777" w:rsidR="00913F13" w:rsidRDefault="002562FF" w:rsidP="00A24B45">
      <w:pPr>
        <w:pStyle w:val="ListParagraph"/>
        <w:widowControl/>
        <w:numPr>
          <w:ilvl w:val="0"/>
          <w:numId w:val="4"/>
        </w:numPr>
        <w:tabs>
          <w:tab w:val="left" w:pos="821"/>
        </w:tabs>
        <w:contextualSpacing/>
        <w:rPr>
          <w:sz w:val="24"/>
          <w:szCs w:val="24"/>
        </w:rPr>
      </w:pPr>
      <w:r>
        <w:rPr>
          <w:sz w:val="24"/>
          <w:szCs w:val="24"/>
        </w:rPr>
        <w:t xml:space="preserve">Once the nomination is </w:t>
      </w:r>
      <w:r w:rsidRPr="00EF61C3">
        <w:rPr>
          <w:sz w:val="24"/>
          <w:szCs w:val="24"/>
        </w:rPr>
        <w:t xml:space="preserve">endorsed by the </w:t>
      </w:r>
      <w:r>
        <w:rPr>
          <w:sz w:val="24"/>
          <w:szCs w:val="24"/>
        </w:rPr>
        <w:t>College Awards Committee, the ADR’s office will confirm the nomination to the department</w:t>
      </w:r>
      <w:r w:rsidRPr="00D17EA0">
        <w:rPr>
          <w:sz w:val="24"/>
          <w:szCs w:val="24"/>
        </w:rPr>
        <w:t>.</w:t>
      </w:r>
    </w:p>
    <w:p w14:paraId="0F26152A" w14:textId="77777777" w:rsidR="002562FF" w:rsidRDefault="002562FF" w:rsidP="00A24B45">
      <w:pPr>
        <w:pStyle w:val="ListParagraph"/>
        <w:widowControl/>
        <w:numPr>
          <w:ilvl w:val="1"/>
          <w:numId w:val="4"/>
        </w:numPr>
        <w:tabs>
          <w:tab w:val="left" w:pos="821"/>
        </w:tabs>
        <w:contextualSpacing/>
        <w:rPr>
          <w:sz w:val="24"/>
          <w:szCs w:val="24"/>
        </w:rPr>
      </w:pPr>
      <w:r>
        <w:rPr>
          <w:sz w:val="24"/>
          <w:szCs w:val="24"/>
        </w:rPr>
        <w:t>If an official offer of admission was already made prior to approval of the GTS, the department will notify the student that they have been awarded the GTS.</w:t>
      </w:r>
    </w:p>
    <w:p w14:paraId="43069611" w14:textId="77777777" w:rsidR="002562FF" w:rsidRPr="002562FF" w:rsidRDefault="002562FF" w:rsidP="00A24B45">
      <w:pPr>
        <w:pStyle w:val="ListParagraph"/>
        <w:widowControl/>
        <w:numPr>
          <w:ilvl w:val="1"/>
          <w:numId w:val="4"/>
        </w:numPr>
        <w:tabs>
          <w:tab w:val="left" w:pos="821"/>
        </w:tabs>
        <w:contextualSpacing/>
        <w:rPr>
          <w:sz w:val="24"/>
          <w:szCs w:val="24"/>
        </w:rPr>
      </w:pPr>
      <w:r>
        <w:rPr>
          <w:sz w:val="24"/>
          <w:szCs w:val="24"/>
        </w:rPr>
        <w:t xml:space="preserve">If an official offer of admission has not already been made prior to approval of the </w:t>
      </w:r>
      <w:r w:rsidR="00F403BD">
        <w:rPr>
          <w:sz w:val="24"/>
          <w:szCs w:val="24"/>
        </w:rPr>
        <w:t>GTS</w:t>
      </w:r>
      <w:r>
        <w:rPr>
          <w:sz w:val="24"/>
          <w:szCs w:val="24"/>
        </w:rPr>
        <w:t xml:space="preserve">, the department will prepare the </w:t>
      </w:r>
      <w:r w:rsidRPr="00720761">
        <w:rPr>
          <w:i/>
          <w:sz w:val="24"/>
          <w:szCs w:val="24"/>
        </w:rPr>
        <w:t>Recommendation for Offer of Admission</w:t>
      </w:r>
      <w:r>
        <w:rPr>
          <w:sz w:val="24"/>
          <w:szCs w:val="24"/>
        </w:rPr>
        <w:t xml:space="preserve"> as usual and include the </w:t>
      </w:r>
      <w:r w:rsidR="00CA533B">
        <w:rPr>
          <w:sz w:val="24"/>
          <w:szCs w:val="24"/>
        </w:rPr>
        <w:t>GTS</w:t>
      </w:r>
      <w:r>
        <w:rPr>
          <w:sz w:val="24"/>
          <w:szCs w:val="24"/>
        </w:rPr>
        <w:t xml:space="preserve"> in the funding form.</w:t>
      </w:r>
    </w:p>
    <w:p w14:paraId="6EB7F1A6" w14:textId="77777777" w:rsidR="00913F13" w:rsidRDefault="002562FF" w:rsidP="00A24B45">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Once the student has indicated their acceptance of the award/admission, the department will notify OGPS of the </w:t>
      </w:r>
      <w:r>
        <w:rPr>
          <w:rFonts w:asciiTheme="minorHAnsi" w:hAnsiTheme="minorHAnsi"/>
          <w:sz w:val="24"/>
          <w:szCs w:val="24"/>
        </w:rPr>
        <w:t>GTS</w:t>
      </w:r>
      <w:r w:rsidRPr="002562FF">
        <w:rPr>
          <w:rFonts w:asciiTheme="minorHAnsi" w:hAnsiTheme="minorHAnsi"/>
          <w:sz w:val="24"/>
          <w:szCs w:val="24"/>
        </w:rPr>
        <w:t xml:space="preserve"> recipient.</w:t>
      </w:r>
    </w:p>
    <w:p w14:paraId="21BE6797" w14:textId="77777777" w:rsidR="002562FF" w:rsidRDefault="002562FF" w:rsidP="00A24B45">
      <w:pPr>
        <w:pStyle w:val="BodyText"/>
        <w:numPr>
          <w:ilvl w:val="1"/>
          <w:numId w:val="4"/>
        </w:numPr>
        <w:tabs>
          <w:tab w:val="left" w:pos="821"/>
        </w:tabs>
        <w:rPr>
          <w:rFonts w:asciiTheme="minorHAnsi" w:hAnsiTheme="minorHAnsi"/>
          <w:sz w:val="24"/>
          <w:szCs w:val="24"/>
        </w:rPr>
      </w:pPr>
      <w:r w:rsidRPr="002562FF">
        <w:rPr>
          <w:rFonts w:asciiTheme="minorHAnsi" w:hAnsiTheme="minorHAnsi"/>
          <w:sz w:val="24"/>
          <w:szCs w:val="24"/>
        </w:rPr>
        <w:t>OGPS will verify eligibility and notify Student Financial Services (SFS) to post the award to the student’s account.</w:t>
      </w:r>
    </w:p>
    <w:p w14:paraId="2098D01E" w14:textId="77777777" w:rsidR="00770F04" w:rsidRDefault="00770F04" w:rsidP="00A24B45">
      <w:pPr>
        <w:pStyle w:val="BodyText"/>
        <w:numPr>
          <w:ilvl w:val="1"/>
          <w:numId w:val="4"/>
        </w:numPr>
        <w:tabs>
          <w:tab w:val="left" w:pos="821"/>
        </w:tabs>
        <w:rPr>
          <w:rFonts w:asciiTheme="minorHAnsi" w:hAnsiTheme="minorHAnsi"/>
          <w:sz w:val="24"/>
          <w:szCs w:val="24"/>
        </w:rPr>
      </w:pPr>
      <w:r>
        <w:rPr>
          <w:rFonts w:asciiTheme="minorHAnsi" w:hAnsiTheme="minorHAnsi"/>
          <w:sz w:val="24"/>
          <w:szCs w:val="24"/>
        </w:rPr>
        <w:t>OGPS will send a Colleague email to students, advising them of the terms and conditions of holding the GTS, particularly with respect to tenability.</w:t>
      </w:r>
    </w:p>
    <w:p w14:paraId="2174D495" w14:textId="77777777" w:rsidR="002562FF" w:rsidRPr="002562FF" w:rsidRDefault="002562FF" w:rsidP="00A24B45">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If a </w:t>
      </w:r>
      <w:r>
        <w:rPr>
          <w:rFonts w:asciiTheme="minorHAnsi" w:hAnsiTheme="minorHAnsi"/>
          <w:sz w:val="24"/>
          <w:szCs w:val="24"/>
        </w:rPr>
        <w:t>GTS</w:t>
      </w:r>
      <w:r w:rsidRPr="002562FF">
        <w:rPr>
          <w:rFonts w:asciiTheme="minorHAnsi" w:hAnsiTheme="minorHAnsi"/>
          <w:sz w:val="24"/>
          <w:szCs w:val="24"/>
        </w:rPr>
        <w:t xml:space="preserve"> recipient declines an offer of admission </w:t>
      </w:r>
      <w:r w:rsidR="00D00FE6">
        <w:rPr>
          <w:rFonts w:asciiTheme="minorHAnsi" w:hAnsiTheme="minorHAnsi"/>
          <w:sz w:val="24"/>
          <w:szCs w:val="24"/>
        </w:rPr>
        <w:t>the department will notify the ADR</w:t>
      </w:r>
      <w:r w:rsidRPr="002562FF">
        <w:rPr>
          <w:rFonts w:asciiTheme="minorHAnsi" w:hAnsiTheme="minorHAnsi"/>
          <w:sz w:val="24"/>
          <w:szCs w:val="24"/>
        </w:rPr>
        <w:t xml:space="preserve"> of their college immediately so that the </w:t>
      </w:r>
      <w:r w:rsidR="0004291F">
        <w:rPr>
          <w:rFonts w:asciiTheme="minorHAnsi" w:hAnsiTheme="minorHAnsi"/>
          <w:sz w:val="24"/>
          <w:szCs w:val="24"/>
        </w:rPr>
        <w:t>GTS</w:t>
      </w:r>
      <w:r w:rsidRPr="002562FF">
        <w:rPr>
          <w:rFonts w:asciiTheme="minorHAnsi" w:hAnsiTheme="minorHAnsi"/>
          <w:sz w:val="24"/>
          <w:szCs w:val="24"/>
        </w:rPr>
        <w:t xml:space="preserve"> can be reassigned to another applicant.</w:t>
      </w:r>
      <w:bookmarkStart w:id="0" w:name="_GoBack"/>
      <w:bookmarkEnd w:id="0"/>
    </w:p>
    <w:p w14:paraId="1A0C2F20" w14:textId="77777777" w:rsidR="00913F13" w:rsidRPr="002562FF" w:rsidRDefault="00913F13" w:rsidP="00A24B45">
      <w:pPr>
        <w:rPr>
          <w:rFonts w:eastAsia="Arial" w:cs="Arial"/>
          <w:sz w:val="24"/>
          <w:szCs w:val="24"/>
        </w:rPr>
      </w:pPr>
    </w:p>
    <w:p w14:paraId="60788DAE" w14:textId="77777777" w:rsidR="00913F13" w:rsidRPr="002562FF" w:rsidRDefault="00234269" w:rsidP="00A24B45">
      <w:pPr>
        <w:pStyle w:val="Heading1"/>
        <w:rPr>
          <w:i/>
        </w:rPr>
      </w:pPr>
      <w:r w:rsidRPr="002562FF">
        <w:t>Questions?</w:t>
      </w:r>
    </w:p>
    <w:p w14:paraId="0BE028C0" w14:textId="77777777" w:rsidR="00913F13" w:rsidRPr="002562FF" w:rsidRDefault="000D1E76" w:rsidP="00A24B45">
      <w:pPr>
        <w:pStyle w:val="BodyText"/>
        <w:ind w:left="0" w:firstLine="0"/>
        <w:rPr>
          <w:rFonts w:asciiTheme="minorHAnsi" w:hAnsiTheme="minorHAnsi"/>
          <w:sz w:val="24"/>
          <w:szCs w:val="24"/>
        </w:rPr>
      </w:pPr>
      <w:r w:rsidRPr="002562FF">
        <w:rPr>
          <w:rFonts w:asciiTheme="minorHAnsi" w:hAnsiTheme="minorHAnsi"/>
          <w:sz w:val="24"/>
          <w:szCs w:val="24"/>
        </w:rPr>
        <w:t xml:space="preserve">Please contact </w:t>
      </w:r>
      <w:r w:rsidR="002562FF">
        <w:rPr>
          <w:rFonts w:asciiTheme="minorHAnsi" w:hAnsiTheme="minorHAnsi"/>
          <w:sz w:val="24"/>
          <w:szCs w:val="24"/>
        </w:rPr>
        <w:t xml:space="preserve">the </w:t>
      </w:r>
      <w:r w:rsidRPr="002562FF">
        <w:rPr>
          <w:rFonts w:asciiTheme="minorHAnsi" w:hAnsiTheme="minorHAnsi"/>
          <w:sz w:val="24"/>
          <w:szCs w:val="24"/>
        </w:rPr>
        <w:t xml:space="preserve">Graduate Awards Officers by email:  </w:t>
      </w:r>
      <w:r w:rsidRPr="002562FF">
        <w:rPr>
          <w:rFonts w:asciiTheme="minorHAnsi" w:hAnsiTheme="minorHAnsi"/>
          <w:b/>
          <w:sz w:val="24"/>
          <w:szCs w:val="24"/>
        </w:rPr>
        <w:t>grschol@uoguelph.ca</w:t>
      </w:r>
      <w:r w:rsidR="00234269" w:rsidRPr="002562FF">
        <w:rPr>
          <w:rFonts w:asciiTheme="minorHAnsi" w:hAnsiTheme="minorHAnsi"/>
          <w:spacing w:val="-2"/>
          <w:sz w:val="24"/>
          <w:szCs w:val="24"/>
        </w:rPr>
        <w:t>.</w:t>
      </w:r>
    </w:p>
    <w:sectPr w:rsidR="00913F13" w:rsidRPr="002562FF" w:rsidSect="002562F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166A7"/>
    <w:multiLevelType w:val="hybridMultilevel"/>
    <w:tmpl w:val="AFF8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45206"/>
    <w:multiLevelType w:val="hybridMultilevel"/>
    <w:tmpl w:val="FF169ECC"/>
    <w:lvl w:ilvl="0" w:tplc="8BDCF602">
      <w:start w:val="1"/>
      <w:numFmt w:val="bullet"/>
      <w:lvlText w:val=""/>
      <w:lvlJc w:val="left"/>
      <w:pPr>
        <w:ind w:left="820" w:hanging="361"/>
      </w:pPr>
      <w:rPr>
        <w:rFonts w:ascii="Symbol" w:eastAsia="Symbol" w:hAnsi="Symbol" w:hint="default"/>
        <w:sz w:val="22"/>
        <w:szCs w:val="22"/>
      </w:rPr>
    </w:lvl>
    <w:lvl w:ilvl="1" w:tplc="2ADEFBF6">
      <w:start w:val="1"/>
      <w:numFmt w:val="bullet"/>
      <w:lvlText w:val="•"/>
      <w:lvlJc w:val="left"/>
      <w:pPr>
        <w:ind w:left="1768" w:hanging="361"/>
      </w:pPr>
      <w:rPr>
        <w:rFonts w:hint="default"/>
      </w:rPr>
    </w:lvl>
    <w:lvl w:ilvl="2" w:tplc="9D428638">
      <w:start w:val="1"/>
      <w:numFmt w:val="bullet"/>
      <w:lvlText w:val="•"/>
      <w:lvlJc w:val="left"/>
      <w:pPr>
        <w:ind w:left="2716" w:hanging="361"/>
      </w:pPr>
      <w:rPr>
        <w:rFonts w:hint="default"/>
      </w:rPr>
    </w:lvl>
    <w:lvl w:ilvl="3" w:tplc="928CB30A">
      <w:start w:val="1"/>
      <w:numFmt w:val="bullet"/>
      <w:lvlText w:val="•"/>
      <w:lvlJc w:val="left"/>
      <w:pPr>
        <w:ind w:left="3664" w:hanging="361"/>
      </w:pPr>
      <w:rPr>
        <w:rFonts w:hint="default"/>
      </w:rPr>
    </w:lvl>
    <w:lvl w:ilvl="4" w:tplc="073AA332">
      <w:start w:val="1"/>
      <w:numFmt w:val="bullet"/>
      <w:lvlText w:val="•"/>
      <w:lvlJc w:val="left"/>
      <w:pPr>
        <w:ind w:left="4612" w:hanging="361"/>
      </w:pPr>
      <w:rPr>
        <w:rFonts w:hint="default"/>
      </w:rPr>
    </w:lvl>
    <w:lvl w:ilvl="5" w:tplc="397EDEB4">
      <w:start w:val="1"/>
      <w:numFmt w:val="bullet"/>
      <w:lvlText w:val="•"/>
      <w:lvlJc w:val="left"/>
      <w:pPr>
        <w:ind w:left="5560" w:hanging="361"/>
      </w:pPr>
      <w:rPr>
        <w:rFonts w:hint="default"/>
      </w:rPr>
    </w:lvl>
    <w:lvl w:ilvl="6" w:tplc="44643E68">
      <w:start w:val="1"/>
      <w:numFmt w:val="bullet"/>
      <w:lvlText w:val="•"/>
      <w:lvlJc w:val="left"/>
      <w:pPr>
        <w:ind w:left="6508" w:hanging="361"/>
      </w:pPr>
      <w:rPr>
        <w:rFonts w:hint="default"/>
      </w:rPr>
    </w:lvl>
    <w:lvl w:ilvl="7" w:tplc="78A49FA4">
      <w:start w:val="1"/>
      <w:numFmt w:val="bullet"/>
      <w:lvlText w:val="•"/>
      <w:lvlJc w:val="left"/>
      <w:pPr>
        <w:ind w:left="7456" w:hanging="361"/>
      </w:pPr>
      <w:rPr>
        <w:rFonts w:hint="default"/>
      </w:rPr>
    </w:lvl>
    <w:lvl w:ilvl="8" w:tplc="C0F02C12">
      <w:start w:val="1"/>
      <w:numFmt w:val="bullet"/>
      <w:lvlText w:val="•"/>
      <w:lvlJc w:val="left"/>
      <w:pPr>
        <w:ind w:left="8404" w:hanging="361"/>
      </w:pPr>
      <w:rPr>
        <w:rFonts w:hint="default"/>
      </w:rPr>
    </w:lvl>
  </w:abstractNum>
  <w:abstractNum w:abstractNumId="3" w15:restartNumberingAfterBreak="0">
    <w:nsid w:val="44496F50"/>
    <w:multiLevelType w:val="hybridMultilevel"/>
    <w:tmpl w:val="4B069E12"/>
    <w:lvl w:ilvl="0" w:tplc="A3707C76">
      <w:start w:val="1"/>
      <w:numFmt w:val="decimal"/>
      <w:lvlText w:val="%1."/>
      <w:lvlJc w:val="left"/>
      <w:pPr>
        <w:ind w:left="820" w:hanging="360"/>
      </w:pPr>
      <w:rPr>
        <w:rFonts w:ascii="Arial" w:eastAsia="Arial" w:hAnsi="Arial" w:hint="default"/>
        <w:spacing w:val="-1"/>
        <w:sz w:val="22"/>
        <w:szCs w:val="22"/>
      </w:rPr>
    </w:lvl>
    <w:lvl w:ilvl="1" w:tplc="5FCEF90A">
      <w:start w:val="1"/>
      <w:numFmt w:val="bullet"/>
      <w:lvlText w:val="•"/>
      <w:lvlJc w:val="left"/>
      <w:pPr>
        <w:ind w:left="1768" w:hanging="360"/>
      </w:pPr>
      <w:rPr>
        <w:rFonts w:hint="default"/>
      </w:rPr>
    </w:lvl>
    <w:lvl w:ilvl="2" w:tplc="B942AFCE">
      <w:start w:val="1"/>
      <w:numFmt w:val="bullet"/>
      <w:lvlText w:val="•"/>
      <w:lvlJc w:val="left"/>
      <w:pPr>
        <w:ind w:left="2716" w:hanging="360"/>
      </w:pPr>
      <w:rPr>
        <w:rFonts w:hint="default"/>
      </w:rPr>
    </w:lvl>
    <w:lvl w:ilvl="3" w:tplc="F3104C62">
      <w:start w:val="1"/>
      <w:numFmt w:val="bullet"/>
      <w:lvlText w:val="•"/>
      <w:lvlJc w:val="left"/>
      <w:pPr>
        <w:ind w:left="3664" w:hanging="360"/>
      </w:pPr>
      <w:rPr>
        <w:rFonts w:hint="default"/>
      </w:rPr>
    </w:lvl>
    <w:lvl w:ilvl="4" w:tplc="B6F68FB2">
      <w:start w:val="1"/>
      <w:numFmt w:val="bullet"/>
      <w:lvlText w:val="•"/>
      <w:lvlJc w:val="left"/>
      <w:pPr>
        <w:ind w:left="4612" w:hanging="360"/>
      </w:pPr>
      <w:rPr>
        <w:rFonts w:hint="default"/>
      </w:rPr>
    </w:lvl>
    <w:lvl w:ilvl="5" w:tplc="0656540E">
      <w:start w:val="1"/>
      <w:numFmt w:val="bullet"/>
      <w:lvlText w:val="•"/>
      <w:lvlJc w:val="left"/>
      <w:pPr>
        <w:ind w:left="5560" w:hanging="360"/>
      </w:pPr>
      <w:rPr>
        <w:rFonts w:hint="default"/>
      </w:rPr>
    </w:lvl>
    <w:lvl w:ilvl="6" w:tplc="11A2DAF2">
      <w:start w:val="1"/>
      <w:numFmt w:val="bullet"/>
      <w:lvlText w:val="•"/>
      <w:lvlJc w:val="left"/>
      <w:pPr>
        <w:ind w:left="6508" w:hanging="360"/>
      </w:pPr>
      <w:rPr>
        <w:rFonts w:hint="default"/>
      </w:rPr>
    </w:lvl>
    <w:lvl w:ilvl="7" w:tplc="1CCAC30C">
      <w:start w:val="1"/>
      <w:numFmt w:val="bullet"/>
      <w:lvlText w:val="•"/>
      <w:lvlJc w:val="left"/>
      <w:pPr>
        <w:ind w:left="7456" w:hanging="360"/>
      </w:pPr>
      <w:rPr>
        <w:rFonts w:hint="default"/>
      </w:rPr>
    </w:lvl>
    <w:lvl w:ilvl="8" w:tplc="1C9E38FA">
      <w:start w:val="1"/>
      <w:numFmt w:val="bullet"/>
      <w:lvlText w:val="•"/>
      <w:lvlJc w:val="left"/>
      <w:pPr>
        <w:ind w:left="8404" w:hanging="360"/>
      </w:pPr>
      <w:rPr>
        <w:rFonts w:hint="default"/>
      </w:rPr>
    </w:lvl>
  </w:abstractNum>
  <w:abstractNum w:abstractNumId="4" w15:restartNumberingAfterBreak="0">
    <w:nsid w:val="615C6294"/>
    <w:multiLevelType w:val="hybridMultilevel"/>
    <w:tmpl w:val="65C819B8"/>
    <w:lvl w:ilvl="0" w:tplc="C1D0D260">
      <w:numFmt w:val="bullet"/>
      <w:lvlText w:val=""/>
      <w:lvlJc w:val="left"/>
      <w:pPr>
        <w:ind w:left="460" w:hanging="360"/>
      </w:pPr>
      <w:rPr>
        <w:rFonts w:ascii="Symbol" w:eastAsia="Arial" w:hAnsi="Symbol" w:cstheme="minorBidi"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5" w15:restartNumberingAfterBreak="0">
    <w:nsid w:val="61FA729F"/>
    <w:multiLevelType w:val="hybridMultilevel"/>
    <w:tmpl w:val="38FA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752D50"/>
    <w:multiLevelType w:val="hybridMultilevel"/>
    <w:tmpl w:val="89922E02"/>
    <w:lvl w:ilvl="0" w:tplc="08420C72">
      <w:numFmt w:val="bullet"/>
      <w:lvlText w:val=""/>
      <w:lvlJc w:val="left"/>
      <w:pPr>
        <w:ind w:left="720" w:hanging="360"/>
      </w:pPr>
      <w:rPr>
        <w:rFonts w:ascii="Symbol" w:eastAsia="Arial"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13"/>
    <w:rsid w:val="0004291F"/>
    <w:rsid w:val="00080BBF"/>
    <w:rsid w:val="000D1E76"/>
    <w:rsid w:val="000E416A"/>
    <w:rsid w:val="001B094B"/>
    <w:rsid w:val="00234269"/>
    <w:rsid w:val="002562FF"/>
    <w:rsid w:val="002F2279"/>
    <w:rsid w:val="0048169E"/>
    <w:rsid w:val="0055431D"/>
    <w:rsid w:val="0056378D"/>
    <w:rsid w:val="00611176"/>
    <w:rsid w:val="006A64F6"/>
    <w:rsid w:val="00720761"/>
    <w:rsid w:val="00770F04"/>
    <w:rsid w:val="00913F13"/>
    <w:rsid w:val="0098390C"/>
    <w:rsid w:val="00A24B45"/>
    <w:rsid w:val="00A908A0"/>
    <w:rsid w:val="00BB0434"/>
    <w:rsid w:val="00BC4BA7"/>
    <w:rsid w:val="00BF64A4"/>
    <w:rsid w:val="00C005D5"/>
    <w:rsid w:val="00CA533B"/>
    <w:rsid w:val="00D00FE6"/>
    <w:rsid w:val="00D10B78"/>
    <w:rsid w:val="00D77C65"/>
    <w:rsid w:val="00D94971"/>
    <w:rsid w:val="00DD6BDD"/>
    <w:rsid w:val="00F03D44"/>
    <w:rsid w:val="00F23871"/>
    <w:rsid w:val="00F403BD"/>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A25"/>
  <w15:docId w15:val="{1B1B9B57-2F05-456B-9905-AE356A8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2562FF"/>
    <w:pPr>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51CE"/>
    <w:rPr>
      <w:color w:val="0000FF" w:themeColor="hyperlink"/>
      <w:u w:val="single"/>
    </w:rPr>
  </w:style>
  <w:style w:type="paragraph" w:styleId="Title">
    <w:name w:val="Title"/>
    <w:basedOn w:val="Normal"/>
    <w:next w:val="Normal"/>
    <w:link w:val="TitleChar"/>
    <w:uiPriority w:val="10"/>
    <w:qFormat/>
    <w:rsid w:val="002562FF"/>
    <w:pPr>
      <w:contextualSpacing/>
      <w:jc w:val="right"/>
    </w:pPr>
    <w:rPr>
      <w:rFonts w:eastAsiaTheme="majorEastAsia" w:cstheme="majorBidi"/>
      <w:spacing w:val="-10"/>
      <w:kern w:val="28"/>
      <w:sz w:val="36"/>
      <w:szCs w:val="36"/>
    </w:rPr>
  </w:style>
  <w:style w:type="character" w:customStyle="1" w:styleId="TitleChar">
    <w:name w:val="Title Char"/>
    <w:basedOn w:val="DefaultParagraphFont"/>
    <w:link w:val="Title"/>
    <w:uiPriority w:val="10"/>
    <w:rsid w:val="002562FF"/>
    <w:rPr>
      <w:rFonts w:eastAsiaTheme="majorEastAsia" w:cstheme="majorBidi"/>
      <w:spacing w:val="-10"/>
      <w:kern w:val="28"/>
      <w:sz w:val="36"/>
      <w:szCs w:val="36"/>
    </w:rPr>
  </w:style>
  <w:style w:type="character" w:styleId="FollowedHyperlink">
    <w:name w:val="FollowedHyperlink"/>
    <w:basedOn w:val="DefaultParagraphFont"/>
    <w:uiPriority w:val="99"/>
    <w:semiHidden/>
    <w:unhideWhenUsed/>
    <w:rsid w:val="0048169E"/>
    <w:rPr>
      <w:color w:val="800080" w:themeColor="followedHyperlink"/>
      <w:u w:val="single"/>
    </w:rPr>
  </w:style>
  <w:style w:type="paragraph" w:styleId="BalloonText">
    <w:name w:val="Balloon Text"/>
    <w:basedOn w:val="Normal"/>
    <w:link w:val="BalloonTextChar"/>
    <w:uiPriority w:val="99"/>
    <w:semiHidden/>
    <w:unhideWhenUsed/>
    <w:rsid w:val="0048169E"/>
    <w:rPr>
      <w:rFonts w:ascii="Tahoma" w:hAnsi="Tahoma" w:cs="Tahoma"/>
      <w:sz w:val="16"/>
      <w:szCs w:val="16"/>
    </w:rPr>
  </w:style>
  <w:style w:type="character" w:customStyle="1" w:styleId="BalloonTextChar">
    <w:name w:val="Balloon Text Char"/>
    <w:basedOn w:val="DefaultParagraphFont"/>
    <w:link w:val="BalloonText"/>
    <w:uiPriority w:val="99"/>
    <w:semiHidden/>
    <w:rsid w:val="0048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guelph.ca/graduatestudies/faculty-staff/scholarships-and-awards-administrativ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5</cp:revision>
  <dcterms:created xsi:type="dcterms:W3CDTF">2019-01-23T15:36:00Z</dcterms:created>
  <dcterms:modified xsi:type="dcterms:W3CDTF">2020-01-13T20:31:00Z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2016-02-16T00:00:00Z</vt:filetime>
  </property>
</Properties>
</file>