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B5" w:rsidRPr="00F51843" w:rsidRDefault="00464E97" w:rsidP="00F51843">
      <w:pPr>
        <w:pStyle w:val="Heading1"/>
      </w:pPr>
      <w:r w:rsidRPr="00F51843">
        <w:t>SSHRC</w:t>
      </w:r>
      <w:r w:rsidR="00F76030">
        <w:t xml:space="preserve"> </w:t>
      </w:r>
      <w:r w:rsidR="006E0248">
        <w:t>2019-20</w:t>
      </w:r>
      <w:r w:rsidR="00F51843">
        <w:t xml:space="preserve"> Doctoral Award </w:t>
      </w:r>
      <w:r w:rsidRPr="00F51843">
        <w:t>Administrati</w:t>
      </w:r>
      <w:r w:rsidR="00F51843">
        <w:t>ve</w:t>
      </w:r>
      <w:r w:rsidRPr="00F51843">
        <w:t xml:space="preserve"> Guidelines</w:t>
      </w:r>
    </w:p>
    <w:p w:rsidR="00704DB5" w:rsidRPr="00F51843" w:rsidRDefault="00704DB5" w:rsidP="00F51843"/>
    <w:p w:rsidR="00464E97" w:rsidRPr="00F51843" w:rsidRDefault="00F76030" w:rsidP="00F51843">
      <w:r w:rsidRPr="00F76030">
        <w:t>Social Sciences and Humanities Research Council (</w:t>
      </w:r>
      <w:r w:rsidR="00464E97" w:rsidRPr="00F51843">
        <w:t>SSHRC</w:t>
      </w:r>
      <w:r>
        <w:t>)</w:t>
      </w:r>
      <w:r w:rsidR="00464E97" w:rsidRPr="00F51843">
        <w:t xml:space="preserve"> Doctoral Allocation for </w:t>
      </w:r>
      <w:r w:rsidR="004322C3" w:rsidRPr="00F51843">
        <w:t>201</w:t>
      </w:r>
      <w:r w:rsidR="006E0248">
        <w:t>9-20</w:t>
      </w:r>
      <w:r w:rsidR="00DF4303">
        <w:t xml:space="preserve"> (Guelph)</w:t>
      </w:r>
      <w:r w:rsidR="00464E97" w:rsidRPr="00F51843">
        <w:t>:</w:t>
      </w:r>
      <w:r w:rsidR="00F51843" w:rsidRPr="00F51843">
        <w:t xml:space="preserve"> </w:t>
      </w:r>
      <w:r w:rsidR="006E0248">
        <w:rPr>
          <w:b/>
        </w:rPr>
        <w:t>29</w:t>
      </w:r>
    </w:p>
    <w:p w:rsidR="00F51843" w:rsidRPr="00F51843" w:rsidRDefault="00F51843" w:rsidP="00F51843"/>
    <w:p w:rsidR="00704DB5" w:rsidRPr="00F51843" w:rsidRDefault="00464E97" w:rsidP="00F51843">
      <w:pPr>
        <w:pStyle w:val="Heading2"/>
      </w:pPr>
      <w:r w:rsidRPr="00F51843">
        <w:t>Important Links</w:t>
      </w:r>
    </w:p>
    <w:p w:rsidR="00704DB5" w:rsidRPr="00F51843" w:rsidRDefault="00146403" w:rsidP="00F51843">
      <w:pPr>
        <w:pStyle w:val="ListParagraph"/>
        <w:numPr>
          <w:ilvl w:val="0"/>
          <w:numId w:val="2"/>
        </w:numPr>
        <w:rPr>
          <w:spacing w:val="-2"/>
          <w:u w:val="single" w:color="0000FF"/>
        </w:rPr>
      </w:pPr>
      <w:hyperlink r:id="rId5">
        <w:r w:rsidR="00464E97" w:rsidRPr="00F51843">
          <w:rPr>
            <w:color w:val="0000FF"/>
            <w:u w:val="single" w:color="0000FF"/>
          </w:rPr>
          <w:t>SSHRC</w:t>
        </w:r>
        <w:r w:rsidR="00464E97" w:rsidRPr="00F51843">
          <w:rPr>
            <w:color w:val="0000FF"/>
            <w:spacing w:val="-5"/>
            <w:u w:val="single" w:color="0000FF"/>
          </w:rPr>
          <w:t xml:space="preserve"> </w:t>
        </w:r>
        <w:r w:rsidR="00464E97" w:rsidRPr="00F51843">
          <w:rPr>
            <w:color w:val="0000FF"/>
            <w:u w:val="single" w:color="0000FF"/>
          </w:rPr>
          <w:t>Doctoral</w:t>
        </w:r>
        <w:r w:rsidR="00464E97" w:rsidRPr="00F51843">
          <w:rPr>
            <w:color w:val="0000FF"/>
            <w:spacing w:val="-3"/>
            <w:u w:val="single" w:color="0000FF"/>
          </w:rPr>
          <w:t xml:space="preserve"> </w:t>
        </w:r>
        <w:r w:rsidR="00464E97" w:rsidRPr="00F51843">
          <w:rPr>
            <w:color w:val="0000FF"/>
            <w:spacing w:val="-2"/>
            <w:u w:val="single" w:color="0000FF"/>
          </w:rPr>
          <w:t>Application</w:t>
        </w:r>
      </w:hyperlink>
    </w:p>
    <w:p w:rsidR="00704DB5" w:rsidRPr="00F51843" w:rsidRDefault="00146403" w:rsidP="00042C20">
      <w:pPr>
        <w:pStyle w:val="ListParagraph"/>
        <w:numPr>
          <w:ilvl w:val="0"/>
          <w:numId w:val="2"/>
        </w:numPr>
      </w:pPr>
      <w:hyperlink r:id="rId6" w:history="1">
        <w:r w:rsidR="00464E97" w:rsidRPr="00F51843">
          <w:rPr>
            <w:rStyle w:val="Hyperlink"/>
            <w:u w:color="0000FF"/>
          </w:rPr>
          <w:t>SSHRC</w:t>
        </w:r>
        <w:r w:rsidR="00464E97" w:rsidRPr="00F51843">
          <w:rPr>
            <w:rStyle w:val="Hyperlink"/>
            <w:spacing w:val="-2"/>
            <w:u w:color="0000FF"/>
          </w:rPr>
          <w:t xml:space="preserve"> </w:t>
        </w:r>
        <w:r w:rsidR="00464E97" w:rsidRPr="00F51843">
          <w:rPr>
            <w:rStyle w:val="Hyperlink"/>
            <w:u w:color="0000FF"/>
          </w:rPr>
          <w:t>Doctoral</w:t>
        </w:r>
        <w:r w:rsidR="00464E97" w:rsidRPr="00F51843">
          <w:rPr>
            <w:rStyle w:val="Hyperlink"/>
            <w:spacing w:val="-3"/>
            <w:u w:color="0000FF"/>
          </w:rPr>
          <w:t xml:space="preserve"> </w:t>
        </w:r>
        <w:r w:rsidR="00464E97" w:rsidRPr="00F51843">
          <w:rPr>
            <w:rStyle w:val="Hyperlink"/>
            <w:u w:color="0000FF"/>
          </w:rPr>
          <w:t>Letter</w:t>
        </w:r>
        <w:r w:rsidR="00464E97" w:rsidRPr="00F51843">
          <w:rPr>
            <w:rStyle w:val="Hyperlink"/>
            <w:spacing w:val="-6"/>
            <w:u w:color="0000FF"/>
          </w:rPr>
          <w:t xml:space="preserve"> </w:t>
        </w:r>
        <w:r w:rsidR="00464E97" w:rsidRPr="00F51843">
          <w:rPr>
            <w:rStyle w:val="Hyperlink"/>
            <w:u w:color="0000FF"/>
          </w:rPr>
          <w:t xml:space="preserve">of </w:t>
        </w:r>
        <w:r w:rsidR="00464E97" w:rsidRPr="00F51843">
          <w:rPr>
            <w:rStyle w:val="Hyperlink"/>
            <w:spacing w:val="-2"/>
            <w:u w:color="0000FF"/>
          </w:rPr>
          <w:t>Appraisal</w:t>
        </w:r>
        <w:r w:rsidR="00464E97" w:rsidRPr="00F51843">
          <w:rPr>
            <w:rStyle w:val="Hyperlink"/>
            <w:u w:color="0000FF"/>
          </w:rPr>
          <w:t xml:space="preserve"> </w:t>
        </w:r>
        <w:r w:rsidR="00464E97" w:rsidRPr="00F51843">
          <w:rPr>
            <w:rStyle w:val="Hyperlink"/>
            <w:spacing w:val="-2"/>
            <w:u w:color="0000FF"/>
          </w:rPr>
          <w:t>(Reference</w:t>
        </w:r>
        <w:r w:rsidR="00464E97" w:rsidRPr="00F51843">
          <w:rPr>
            <w:rStyle w:val="Hyperlink"/>
            <w:u w:color="0000FF"/>
          </w:rPr>
          <w:t xml:space="preserve"> Letter)</w:t>
        </w:r>
      </w:hyperlink>
    </w:p>
    <w:p w:rsidR="00704DB5" w:rsidRPr="00042C20" w:rsidRDefault="00634A79" w:rsidP="00042C20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F51843">
        <w:rPr>
          <w:u w:color="0000FF"/>
        </w:rPr>
        <w:fldChar w:fldCharType="begin"/>
      </w:r>
      <w:r w:rsidRPr="00F51843">
        <w:rPr>
          <w:u w:color="0000FF"/>
        </w:rPr>
        <w:instrText xml:space="preserve"> HYPERLINK "http://www.sshrc-crsh.gc.ca/funding-financement/forms-formulaires/index-eng.aspx" </w:instrText>
      </w:r>
      <w:r w:rsidRPr="00F51843">
        <w:rPr>
          <w:u w:color="0000FF"/>
        </w:rPr>
        <w:fldChar w:fldCharType="separate"/>
      </w:r>
      <w:r w:rsidR="00464E97" w:rsidRPr="00F51843">
        <w:rPr>
          <w:rStyle w:val="Hyperlink"/>
          <w:u w:color="0000FF"/>
        </w:rPr>
        <w:t>SSHRC</w:t>
      </w:r>
      <w:r w:rsidR="00464E97" w:rsidRPr="00F51843">
        <w:rPr>
          <w:rStyle w:val="Hyperlink"/>
          <w:spacing w:val="-5"/>
          <w:u w:color="0000FF"/>
        </w:rPr>
        <w:t xml:space="preserve"> </w:t>
      </w:r>
      <w:r w:rsidR="00464E97" w:rsidRPr="00F51843">
        <w:rPr>
          <w:rStyle w:val="Hyperlink"/>
          <w:u w:color="0000FF"/>
        </w:rPr>
        <w:t>Doctoral</w:t>
      </w:r>
      <w:r w:rsidR="00464E97" w:rsidRPr="00F51843">
        <w:rPr>
          <w:rStyle w:val="Hyperlink"/>
          <w:spacing w:val="-5"/>
          <w:u w:color="0000FF"/>
        </w:rPr>
        <w:t xml:space="preserve"> </w:t>
      </w:r>
      <w:r w:rsidR="00464E97" w:rsidRPr="00F51843">
        <w:rPr>
          <w:rStyle w:val="Hyperlink"/>
          <w:spacing w:val="-2"/>
          <w:u w:color="0000FF"/>
        </w:rPr>
        <w:t>Departmental</w:t>
      </w:r>
      <w:r w:rsidR="00464E97" w:rsidRPr="00F51843">
        <w:rPr>
          <w:rStyle w:val="Hyperlink"/>
          <w:u w:color="0000FF"/>
        </w:rPr>
        <w:t xml:space="preserve"> </w:t>
      </w:r>
      <w:r w:rsidR="00464E97" w:rsidRPr="00F51843">
        <w:rPr>
          <w:rStyle w:val="Hyperlink"/>
          <w:spacing w:val="-2"/>
          <w:u w:color="0000FF"/>
        </w:rPr>
        <w:t>Appraisal</w:t>
      </w:r>
    </w:p>
    <w:p w:rsidR="00704DB5" w:rsidRPr="00F51843" w:rsidRDefault="00634A79" w:rsidP="00042C20">
      <w:r w:rsidRPr="00F51843">
        <w:rPr>
          <w:u w:color="0000FF"/>
        </w:rPr>
        <w:fldChar w:fldCharType="end"/>
      </w:r>
    </w:p>
    <w:p w:rsidR="00704DB5" w:rsidRPr="00F51843" w:rsidRDefault="00464E97" w:rsidP="00042C20">
      <w:pPr>
        <w:pStyle w:val="Heading2"/>
      </w:pPr>
      <w:r w:rsidRPr="00F51843">
        <w:t xml:space="preserve">Important </w:t>
      </w:r>
      <w:r w:rsidRPr="00F51843">
        <w:rPr>
          <w:spacing w:val="-2"/>
        </w:rPr>
        <w:t>Dates</w:t>
      </w:r>
    </w:p>
    <w:p w:rsidR="00704DB5" w:rsidRPr="00042C20" w:rsidRDefault="00042C20" w:rsidP="00042C20">
      <w:pPr>
        <w:tabs>
          <w:tab w:val="left" w:pos="1890"/>
        </w:tabs>
        <w:ind w:left="1890" w:hanging="1890"/>
      </w:pPr>
      <w:r w:rsidRPr="00042C20">
        <w:t>Nov</w:t>
      </w:r>
      <w:r w:rsidR="00634A79" w:rsidRPr="00042C20">
        <w:t xml:space="preserve"> </w:t>
      </w:r>
      <w:r w:rsidR="006E0248">
        <w:t>2</w:t>
      </w:r>
      <w:r w:rsidR="00464E97" w:rsidRPr="00042C20">
        <w:t>,</w:t>
      </w:r>
      <w:r w:rsidR="00634A79" w:rsidRPr="00042C20">
        <w:t xml:space="preserve"> 201</w:t>
      </w:r>
      <w:r w:rsidR="006E0248">
        <w:t>8</w:t>
      </w:r>
      <w:r w:rsidR="00464E97" w:rsidRPr="00042C20">
        <w:t>:</w:t>
      </w:r>
      <w:r w:rsidRPr="00042C20">
        <w:tab/>
      </w:r>
      <w:r w:rsidR="00464E97" w:rsidRPr="00042C20">
        <w:t>Students currently</w:t>
      </w:r>
      <w:r w:rsidR="00464E97" w:rsidRPr="00042C20">
        <w:rPr>
          <w:spacing w:val="1"/>
        </w:rPr>
        <w:t xml:space="preserve"> </w:t>
      </w:r>
      <w:r w:rsidR="00464E97" w:rsidRPr="00042C20">
        <w:t>registered in a</w:t>
      </w:r>
      <w:r w:rsidR="00464E97" w:rsidRPr="00042C20">
        <w:rPr>
          <w:spacing w:val="-4"/>
        </w:rPr>
        <w:t xml:space="preserve"> </w:t>
      </w:r>
      <w:r w:rsidR="00464E97" w:rsidRPr="00042C20">
        <w:t>degree</w:t>
      </w:r>
      <w:r w:rsidR="00464E97" w:rsidRPr="00042C20">
        <w:rPr>
          <w:spacing w:val="1"/>
        </w:rPr>
        <w:t xml:space="preserve"> </w:t>
      </w:r>
      <w:r w:rsidR="00464E97" w:rsidRPr="00042C20">
        <w:t>program</w:t>
      </w:r>
      <w:r w:rsidR="00464E97" w:rsidRPr="00042C20">
        <w:rPr>
          <w:spacing w:val="2"/>
        </w:rPr>
        <w:t xml:space="preserve"> </w:t>
      </w:r>
      <w:r w:rsidR="00464E97" w:rsidRPr="00042C20">
        <w:t>at U of G,</w:t>
      </w:r>
      <w:r w:rsidR="00464E97" w:rsidRPr="00042C20">
        <w:rPr>
          <w:spacing w:val="-4"/>
        </w:rPr>
        <w:t xml:space="preserve"> </w:t>
      </w:r>
      <w:r w:rsidR="00464E97" w:rsidRPr="00042C20">
        <w:t>or on an approved</w:t>
      </w:r>
      <w:r w:rsidR="00464E97" w:rsidRPr="00042C20">
        <w:rPr>
          <w:spacing w:val="85"/>
        </w:rPr>
        <w:t xml:space="preserve"> </w:t>
      </w:r>
      <w:r w:rsidR="00464E97" w:rsidRPr="00042C20">
        <w:t>leave of</w:t>
      </w:r>
      <w:r w:rsidR="00464E97" w:rsidRPr="00042C20">
        <w:rPr>
          <w:spacing w:val="-3"/>
        </w:rPr>
        <w:t xml:space="preserve"> </w:t>
      </w:r>
      <w:r w:rsidR="00464E97" w:rsidRPr="00042C20">
        <w:t>absence</w:t>
      </w:r>
      <w:r w:rsidR="00464E97" w:rsidRPr="00042C20">
        <w:rPr>
          <w:spacing w:val="1"/>
        </w:rPr>
        <w:t xml:space="preserve"> </w:t>
      </w:r>
      <w:r w:rsidR="00464E97" w:rsidRPr="00042C20">
        <w:t>from U of</w:t>
      </w:r>
      <w:r w:rsidR="00464E97" w:rsidRPr="00042C20">
        <w:rPr>
          <w:spacing w:val="-3"/>
        </w:rPr>
        <w:t xml:space="preserve"> </w:t>
      </w:r>
      <w:r w:rsidR="00464E97" w:rsidRPr="00042C20">
        <w:t>G,</w:t>
      </w:r>
      <w:r w:rsidR="00464E97" w:rsidRPr="00042C20">
        <w:rPr>
          <w:spacing w:val="-4"/>
        </w:rPr>
        <w:t xml:space="preserve"> </w:t>
      </w:r>
      <w:r w:rsidR="00464E97" w:rsidRPr="00042C20">
        <w:t>must</w:t>
      </w:r>
      <w:r w:rsidR="00464E97" w:rsidRPr="00042C20">
        <w:rPr>
          <w:spacing w:val="1"/>
        </w:rPr>
        <w:t xml:space="preserve"> </w:t>
      </w:r>
      <w:r w:rsidR="00464E97" w:rsidRPr="00042C20">
        <w:t>submit their hard copy applications and</w:t>
      </w:r>
      <w:r w:rsidR="00464E97" w:rsidRPr="00042C20">
        <w:rPr>
          <w:spacing w:val="-3"/>
        </w:rPr>
        <w:t xml:space="preserve"> </w:t>
      </w:r>
      <w:r w:rsidR="00464E97" w:rsidRPr="00042C20">
        <w:t>all supporting</w:t>
      </w:r>
      <w:r w:rsidR="00464E97" w:rsidRPr="00042C20">
        <w:rPr>
          <w:spacing w:val="83"/>
        </w:rPr>
        <w:t xml:space="preserve"> </w:t>
      </w:r>
      <w:r w:rsidR="00464E97" w:rsidRPr="00042C20">
        <w:t xml:space="preserve">documentation </w:t>
      </w:r>
      <w:r w:rsidR="00464E97" w:rsidRPr="00042C20">
        <w:rPr>
          <w:spacing w:val="-3"/>
        </w:rPr>
        <w:t>to</w:t>
      </w:r>
      <w:r w:rsidR="00464E97" w:rsidRPr="00042C20">
        <w:rPr>
          <w:spacing w:val="1"/>
        </w:rPr>
        <w:t xml:space="preserve"> </w:t>
      </w:r>
      <w:r w:rsidR="00464E97" w:rsidRPr="00042C20">
        <w:t>the</w:t>
      </w:r>
      <w:r w:rsidR="00464E97" w:rsidRPr="00042C20">
        <w:rPr>
          <w:spacing w:val="1"/>
        </w:rPr>
        <w:t xml:space="preserve"> </w:t>
      </w:r>
      <w:r w:rsidR="00634A79" w:rsidRPr="00042C20">
        <w:t>Graduate Program Assistant</w:t>
      </w:r>
      <w:r w:rsidR="00464E97" w:rsidRPr="00042C20">
        <w:t xml:space="preserve"> in their department.</w:t>
      </w:r>
      <w:r w:rsidR="00DD5849" w:rsidRPr="00042C20">
        <w:t xml:space="preserve"> There is no charge for University of Guelph transcripts </w:t>
      </w:r>
      <w:r w:rsidRPr="00042C20">
        <w:t>for SSHRC if the student orde</w:t>
      </w:r>
      <w:r w:rsidR="005827A4">
        <w:t>rs the transcripts by October 25</w:t>
      </w:r>
      <w:r w:rsidRPr="00042C20">
        <w:t xml:space="preserve"> and picks the transcripts up</w:t>
      </w:r>
      <w:r w:rsidR="00DD5849" w:rsidRPr="00042C20">
        <w:t>.</w:t>
      </w:r>
    </w:p>
    <w:p w:rsidR="00042C20" w:rsidRPr="00042C20" w:rsidRDefault="00042C20" w:rsidP="00042C20">
      <w:pPr>
        <w:tabs>
          <w:tab w:val="left" w:pos="1890"/>
        </w:tabs>
        <w:ind w:left="1890" w:hanging="1890"/>
      </w:pPr>
    </w:p>
    <w:p w:rsidR="00704DB5" w:rsidRPr="00042C20" w:rsidRDefault="00464E97" w:rsidP="00042C20">
      <w:pPr>
        <w:tabs>
          <w:tab w:val="left" w:pos="1890"/>
        </w:tabs>
        <w:ind w:left="1890" w:hanging="1890"/>
      </w:pPr>
      <w:r w:rsidRPr="00042C20">
        <w:t>No</w:t>
      </w:r>
      <w:r w:rsidR="007F7E4F" w:rsidRPr="00042C20">
        <w:t>v</w:t>
      </w:r>
      <w:r w:rsidR="00634A79" w:rsidRPr="00042C20">
        <w:rPr>
          <w:spacing w:val="-2"/>
        </w:rPr>
        <w:t xml:space="preserve"> </w:t>
      </w:r>
      <w:r w:rsidR="008A0D63" w:rsidRPr="00042C20">
        <w:rPr>
          <w:spacing w:val="-2"/>
        </w:rPr>
        <w:t>1</w:t>
      </w:r>
      <w:r w:rsidR="006E0248">
        <w:rPr>
          <w:spacing w:val="-2"/>
        </w:rPr>
        <w:t>6</w:t>
      </w:r>
      <w:r w:rsidRPr="00042C20">
        <w:rPr>
          <w:spacing w:val="-2"/>
        </w:rPr>
        <w:t>:</w:t>
      </w:r>
      <w:r w:rsidR="00042C20" w:rsidRPr="00042C20">
        <w:tab/>
      </w:r>
      <w:r w:rsidRPr="00042C20">
        <w:t>Complete</w:t>
      </w:r>
      <w:r w:rsidRPr="00042C20">
        <w:rPr>
          <w:spacing w:val="1"/>
        </w:rPr>
        <w:t xml:space="preserve"> </w:t>
      </w:r>
      <w:r w:rsidRPr="00042C20">
        <w:t>application</w:t>
      </w:r>
      <w:r w:rsidRPr="00042C20">
        <w:rPr>
          <w:spacing w:val="-3"/>
        </w:rPr>
        <w:t xml:space="preserve"> </w:t>
      </w:r>
      <w:r w:rsidRPr="00042C20">
        <w:t xml:space="preserve">packages, </w:t>
      </w:r>
      <w:r w:rsidRPr="00042C20">
        <w:rPr>
          <w:spacing w:val="-2"/>
        </w:rPr>
        <w:t>including</w:t>
      </w:r>
      <w:r w:rsidRPr="00042C20">
        <w:t xml:space="preserve"> signed </w:t>
      </w:r>
      <w:r w:rsidRPr="00042C20">
        <w:rPr>
          <w:spacing w:val="-2"/>
        </w:rPr>
        <w:t>Departmental</w:t>
      </w:r>
      <w:r w:rsidRPr="00042C20">
        <w:t xml:space="preserve"> </w:t>
      </w:r>
      <w:r w:rsidRPr="00042C20">
        <w:rPr>
          <w:spacing w:val="-2"/>
        </w:rPr>
        <w:t>Appraisal</w:t>
      </w:r>
      <w:r w:rsidRPr="00042C20">
        <w:t xml:space="preserve"> </w:t>
      </w:r>
      <w:r w:rsidRPr="00042C20">
        <w:rPr>
          <w:spacing w:val="-2"/>
        </w:rPr>
        <w:t>form</w:t>
      </w:r>
      <w:r w:rsidR="00042C20" w:rsidRPr="00042C20">
        <w:rPr>
          <w:spacing w:val="-2"/>
        </w:rPr>
        <w:t>s,</w:t>
      </w:r>
      <w:r w:rsidRPr="00042C20">
        <w:rPr>
          <w:spacing w:val="1"/>
        </w:rPr>
        <w:t xml:space="preserve"> </w:t>
      </w:r>
      <w:r w:rsidRPr="00042C20">
        <w:t>due</w:t>
      </w:r>
      <w:r w:rsidRPr="00042C20">
        <w:rPr>
          <w:spacing w:val="-2"/>
        </w:rPr>
        <w:t xml:space="preserve"> </w:t>
      </w:r>
      <w:r w:rsidRPr="00042C20">
        <w:t xml:space="preserve">to </w:t>
      </w:r>
      <w:r w:rsidRPr="00042C20">
        <w:rPr>
          <w:spacing w:val="-2"/>
        </w:rPr>
        <w:t>the</w:t>
      </w:r>
      <w:r w:rsidRPr="00042C20">
        <w:rPr>
          <w:spacing w:val="69"/>
        </w:rPr>
        <w:t xml:space="preserve"> </w:t>
      </w:r>
      <w:r w:rsidRPr="00042C20">
        <w:t>Office</w:t>
      </w:r>
      <w:r w:rsidRPr="00042C20">
        <w:rPr>
          <w:spacing w:val="-2"/>
        </w:rPr>
        <w:t xml:space="preserve"> </w:t>
      </w:r>
      <w:r w:rsidRPr="00042C20">
        <w:t xml:space="preserve">of </w:t>
      </w:r>
      <w:r w:rsidRPr="00042C20">
        <w:rPr>
          <w:spacing w:val="-2"/>
        </w:rPr>
        <w:t>Graduate</w:t>
      </w:r>
      <w:r w:rsidRPr="00042C20">
        <w:rPr>
          <w:spacing w:val="1"/>
        </w:rPr>
        <w:t xml:space="preserve"> </w:t>
      </w:r>
      <w:r w:rsidRPr="00042C20">
        <w:rPr>
          <w:spacing w:val="-2"/>
        </w:rPr>
        <w:t>Studies.</w:t>
      </w:r>
      <w:r w:rsidRPr="00042C20">
        <w:rPr>
          <w:spacing w:val="-3"/>
        </w:rPr>
        <w:t xml:space="preserve"> </w:t>
      </w:r>
      <w:r w:rsidRPr="00042C20">
        <w:t>Applications</w:t>
      </w:r>
      <w:r w:rsidRPr="00042C20">
        <w:rPr>
          <w:spacing w:val="-2"/>
        </w:rPr>
        <w:t xml:space="preserve"> </w:t>
      </w:r>
      <w:r w:rsidRPr="00042C20">
        <w:rPr>
          <w:highlight w:val="yellow"/>
        </w:rPr>
        <w:t>must</w:t>
      </w:r>
      <w:r w:rsidRPr="00042C20">
        <w:rPr>
          <w:spacing w:val="-2"/>
          <w:highlight w:val="yellow"/>
        </w:rPr>
        <w:t xml:space="preserve"> have</w:t>
      </w:r>
      <w:r w:rsidRPr="00042C20">
        <w:rPr>
          <w:spacing w:val="1"/>
          <w:highlight w:val="yellow"/>
        </w:rPr>
        <w:t xml:space="preserve"> </w:t>
      </w:r>
      <w:r w:rsidRPr="00042C20">
        <w:rPr>
          <w:highlight w:val="yellow"/>
        </w:rPr>
        <w:t>all</w:t>
      </w:r>
      <w:r w:rsidRPr="00042C20">
        <w:rPr>
          <w:spacing w:val="-5"/>
          <w:highlight w:val="yellow"/>
        </w:rPr>
        <w:t xml:space="preserve"> </w:t>
      </w:r>
      <w:r w:rsidRPr="00042C20">
        <w:rPr>
          <w:highlight w:val="yellow"/>
        </w:rPr>
        <w:t>staples and</w:t>
      </w:r>
      <w:r w:rsidRPr="00042C20">
        <w:rPr>
          <w:spacing w:val="-5"/>
          <w:highlight w:val="yellow"/>
        </w:rPr>
        <w:t xml:space="preserve"> </w:t>
      </w:r>
      <w:r w:rsidRPr="00042C20">
        <w:rPr>
          <w:highlight w:val="yellow"/>
        </w:rPr>
        <w:t>envelopes</w:t>
      </w:r>
      <w:r w:rsidRPr="00042C20">
        <w:rPr>
          <w:spacing w:val="-2"/>
          <w:highlight w:val="yellow"/>
        </w:rPr>
        <w:t xml:space="preserve"> removed</w:t>
      </w:r>
      <w:r w:rsidRPr="00042C20">
        <w:t xml:space="preserve"> </w:t>
      </w:r>
      <w:r w:rsidRPr="00042C20">
        <w:rPr>
          <w:spacing w:val="-2"/>
        </w:rPr>
        <w:t>and</w:t>
      </w:r>
      <w:r w:rsidRPr="00042C20">
        <w:t xml:space="preserve"> be</w:t>
      </w:r>
      <w:r w:rsidRPr="00042C20">
        <w:rPr>
          <w:spacing w:val="3"/>
        </w:rPr>
        <w:t xml:space="preserve"> </w:t>
      </w:r>
      <w:r w:rsidRPr="00042C20">
        <w:t>in</w:t>
      </w:r>
      <w:r w:rsidRPr="00042C20">
        <w:rPr>
          <w:spacing w:val="-5"/>
        </w:rPr>
        <w:t xml:space="preserve"> </w:t>
      </w:r>
      <w:r w:rsidRPr="00042C20">
        <w:rPr>
          <w:spacing w:val="-2"/>
        </w:rPr>
        <w:t>the</w:t>
      </w:r>
      <w:r w:rsidR="00042C20" w:rsidRPr="00042C20">
        <w:rPr>
          <w:spacing w:val="83"/>
        </w:rPr>
        <w:t xml:space="preserve"> </w:t>
      </w:r>
      <w:r w:rsidRPr="00042C20">
        <w:t>same</w:t>
      </w:r>
      <w:r w:rsidRPr="00042C20">
        <w:rPr>
          <w:spacing w:val="-2"/>
        </w:rPr>
        <w:t xml:space="preserve"> </w:t>
      </w:r>
      <w:r w:rsidRPr="00042C20">
        <w:t xml:space="preserve">order </w:t>
      </w:r>
      <w:r w:rsidRPr="00042C20">
        <w:rPr>
          <w:spacing w:val="-2"/>
        </w:rPr>
        <w:t xml:space="preserve">as </w:t>
      </w:r>
      <w:r w:rsidRPr="00042C20">
        <w:t xml:space="preserve">on </w:t>
      </w:r>
      <w:r w:rsidRPr="00042C20">
        <w:rPr>
          <w:spacing w:val="-2"/>
        </w:rPr>
        <w:t>the</w:t>
      </w:r>
      <w:r w:rsidRPr="00042C20">
        <w:rPr>
          <w:spacing w:val="1"/>
        </w:rPr>
        <w:t xml:space="preserve"> </w:t>
      </w:r>
      <w:r w:rsidRPr="00042C20">
        <w:rPr>
          <w:spacing w:val="-2"/>
        </w:rPr>
        <w:t>Application</w:t>
      </w:r>
      <w:r w:rsidRPr="00042C20">
        <w:t xml:space="preserve"> </w:t>
      </w:r>
      <w:r w:rsidRPr="00042C20">
        <w:rPr>
          <w:spacing w:val="-2"/>
        </w:rPr>
        <w:t>Checklist.</w:t>
      </w:r>
    </w:p>
    <w:p w:rsidR="00704DB5" w:rsidRPr="00042C20" w:rsidRDefault="00704DB5" w:rsidP="00042C20">
      <w:pPr>
        <w:tabs>
          <w:tab w:val="left" w:pos="1890"/>
        </w:tabs>
        <w:ind w:left="1890" w:hanging="1890"/>
      </w:pPr>
    </w:p>
    <w:p w:rsidR="00704DB5" w:rsidRPr="00042C20" w:rsidRDefault="00464E97" w:rsidP="00042C20">
      <w:pPr>
        <w:tabs>
          <w:tab w:val="left" w:pos="1890"/>
        </w:tabs>
        <w:ind w:left="1890" w:hanging="1890"/>
      </w:pPr>
      <w:r w:rsidRPr="00042C20">
        <w:rPr>
          <w:bCs/>
        </w:rPr>
        <w:t>Nov</w:t>
      </w:r>
      <w:r w:rsidR="00634A79" w:rsidRPr="00042C20">
        <w:rPr>
          <w:bCs/>
        </w:rPr>
        <w:t xml:space="preserve"> 1</w:t>
      </w:r>
      <w:r w:rsidR="00042C20" w:rsidRPr="00042C20">
        <w:rPr>
          <w:bCs/>
        </w:rPr>
        <w:t>6</w:t>
      </w:r>
      <w:r w:rsidRPr="00042C20">
        <w:rPr>
          <w:bCs/>
          <w:spacing w:val="1"/>
        </w:rPr>
        <w:t xml:space="preserve"> </w:t>
      </w:r>
      <w:r w:rsidRPr="00042C20">
        <w:rPr>
          <w:bCs/>
        </w:rPr>
        <w:t xml:space="preserve">– </w:t>
      </w:r>
      <w:r w:rsidR="007F7E4F" w:rsidRPr="00042C20">
        <w:rPr>
          <w:bCs/>
        </w:rPr>
        <w:t>21</w:t>
      </w:r>
      <w:r w:rsidRPr="00042C20">
        <w:t>:</w:t>
      </w:r>
      <w:r w:rsidR="00042C20" w:rsidRPr="00042C20">
        <w:rPr>
          <w:spacing w:val="48"/>
        </w:rPr>
        <w:tab/>
      </w:r>
      <w:r w:rsidRPr="00042C20">
        <w:t>Graduate</w:t>
      </w:r>
      <w:r w:rsidRPr="00042C20">
        <w:rPr>
          <w:spacing w:val="1"/>
        </w:rPr>
        <w:t xml:space="preserve"> </w:t>
      </w:r>
      <w:r w:rsidRPr="00042C20">
        <w:t>Awards Officers prepare</w:t>
      </w:r>
      <w:r w:rsidRPr="00042C20">
        <w:rPr>
          <w:spacing w:val="1"/>
        </w:rPr>
        <w:t xml:space="preserve"> </w:t>
      </w:r>
      <w:r w:rsidRPr="00042C20">
        <w:t>files for review</w:t>
      </w:r>
    </w:p>
    <w:p w:rsidR="00704DB5" w:rsidRPr="00042C20" w:rsidRDefault="00704DB5" w:rsidP="00042C20">
      <w:pPr>
        <w:tabs>
          <w:tab w:val="left" w:pos="1890"/>
        </w:tabs>
        <w:ind w:left="1890" w:hanging="1890"/>
      </w:pPr>
    </w:p>
    <w:p w:rsidR="00704DB5" w:rsidRPr="00042C20" w:rsidRDefault="002B52C9" w:rsidP="00042C20">
      <w:pPr>
        <w:tabs>
          <w:tab w:val="left" w:pos="1890"/>
        </w:tabs>
        <w:ind w:left="1890" w:hanging="1890"/>
      </w:pPr>
      <w:r w:rsidRPr="00042C20">
        <w:rPr>
          <w:bCs/>
        </w:rPr>
        <w:t>Nov</w:t>
      </w:r>
      <w:r w:rsidR="00464E97" w:rsidRPr="00042C20">
        <w:rPr>
          <w:bCs/>
        </w:rPr>
        <w:t xml:space="preserve"> </w:t>
      </w:r>
      <w:r w:rsidR="007F7E4F" w:rsidRPr="00042C20">
        <w:rPr>
          <w:bCs/>
        </w:rPr>
        <w:t>21</w:t>
      </w:r>
      <w:r w:rsidR="00464E97" w:rsidRPr="00042C20">
        <w:rPr>
          <w:bCs/>
          <w:spacing w:val="1"/>
        </w:rPr>
        <w:t xml:space="preserve"> </w:t>
      </w:r>
      <w:r w:rsidR="00464E97" w:rsidRPr="00042C20">
        <w:rPr>
          <w:bCs/>
        </w:rPr>
        <w:t xml:space="preserve">– </w:t>
      </w:r>
      <w:r w:rsidR="00617D22">
        <w:rPr>
          <w:bCs/>
        </w:rPr>
        <w:t>Dec 10</w:t>
      </w:r>
      <w:r w:rsidR="00042C20" w:rsidRPr="00042C20">
        <w:t>:</w:t>
      </w:r>
      <w:r w:rsidR="00042C20" w:rsidRPr="00042C20">
        <w:tab/>
      </w:r>
      <w:r w:rsidR="00464E97" w:rsidRPr="00042C20">
        <w:t>Office of</w:t>
      </w:r>
      <w:r w:rsidR="00464E97" w:rsidRPr="00042C20">
        <w:rPr>
          <w:spacing w:val="-3"/>
        </w:rPr>
        <w:t xml:space="preserve"> </w:t>
      </w:r>
      <w:r w:rsidR="00464E97" w:rsidRPr="00042C20">
        <w:t>Graduate</w:t>
      </w:r>
      <w:r w:rsidR="00464E97" w:rsidRPr="00042C20">
        <w:rPr>
          <w:spacing w:val="1"/>
        </w:rPr>
        <w:t xml:space="preserve"> </w:t>
      </w:r>
      <w:r w:rsidR="00464E97" w:rsidRPr="00042C20">
        <w:t>Studies</w:t>
      </w:r>
      <w:r w:rsidR="00464E97" w:rsidRPr="00042C20">
        <w:rPr>
          <w:spacing w:val="-4"/>
        </w:rPr>
        <w:t xml:space="preserve"> </w:t>
      </w:r>
      <w:r w:rsidR="00464E97" w:rsidRPr="00042C20">
        <w:t>Awards Committee members review</w:t>
      </w:r>
      <w:r w:rsidR="00464E97" w:rsidRPr="00042C20">
        <w:rPr>
          <w:spacing w:val="1"/>
        </w:rPr>
        <w:t xml:space="preserve"> </w:t>
      </w:r>
      <w:r w:rsidR="00464E97" w:rsidRPr="00042C20">
        <w:t>and</w:t>
      </w:r>
      <w:r w:rsidR="00464E97" w:rsidRPr="00042C20">
        <w:rPr>
          <w:spacing w:val="-3"/>
        </w:rPr>
        <w:t xml:space="preserve"> </w:t>
      </w:r>
      <w:r w:rsidR="00464E97" w:rsidRPr="00042C20">
        <w:t>score</w:t>
      </w:r>
      <w:r w:rsidR="00464E97" w:rsidRPr="00042C20">
        <w:rPr>
          <w:spacing w:val="1"/>
        </w:rPr>
        <w:t xml:space="preserve"> </w:t>
      </w:r>
      <w:r w:rsidR="00464E97" w:rsidRPr="00042C20">
        <w:t>applications</w:t>
      </w:r>
    </w:p>
    <w:p w:rsidR="00704DB5" w:rsidRPr="00042C20" w:rsidRDefault="00704DB5" w:rsidP="00042C20">
      <w:pPr>
        <w:tabs>
          <w:tab w:val="left" w:pos="1890"/>
        </w:tabs>
        <w:ind w:left="1890" w:hanging="1890"/>
      </w:pPr>
      <w:bookmarkStart w:id="0" w:name="_GoBack"/>
      <w:bookmarkEnd w:id="0"/>
    </w:p>
    <w:p w:rsidR="00704DB5" w:rsidRPr="00042C20" w:rsidRDefault="007F7E4F" w:rsidP="00042C20">
      <w:pPr>
        <w:tabs>
          <w:tab w:val="left" w:pos="1890"/>
        </w:tabs>
        <w:ind w:left="1890" w:hanging="1890"/>
        <w:rPr>
          <w:spacing w:val="-2"/>
        </w:rPr>
      </w:pPr>
      <w:r w:rsidRPr="00042C20">
        <w:t xml:space="preserve">Dec </w:t>
      </w:r>
      <w:r w:rsidR="00617D22">
        <w:t>10</w:t>
      </w:r>
      <w:r w:rsidR="00464E97" w:rsidRPr="00042C20">
        <w:t>:</w:t>
      </w:r>
      <w:r w:rsidR="00042C20" w:rsidRPr="00042C20">
        <w:tab/>
      </w:r>
      <w:r w:rsidR="00464E97" w:rsidRPr="00042C20">
        <w:rPr>
          <w:spacing w:val="-2"/>
        </w:rPr>
        <w:t>Graduate Awards</w:t>
      </w:r>
      <w:r w:rsidR="00464E97" w:rsidRPr="00042C20">
        <w:rPr>
          <w:spacing w:val="-5"/>
        </w:rPr>
        <w:t xml:space="preserve"> </w:t>
      </w:r>
      <w:r w:rsidR="00464E97" w:rsidRPr="00042C20">
        <w:t>Committee</w:t>
      </w:r>
      <w:r w:rsidR="00464E97" w:rsidRPr="00042C20">
        <w:rPr>
          <w:spacing w:val="-2"/>
        </w:rPr>
        <w:t xml:space="preserve"> </w:t>
      </w:r>
      <w:r w:rsidR="00464E97" w:rsidRPr="00042C20">
        <w:t xml:space="preserve">meets </w:t>
      </w:r>
      <w:r w:rsidR="00464E97" w:rsidRPr="00042C20">
        <w:rPr>
          <w:spacing w:val="-3"/>
        </w:rPr>
        <w:t>to</w:t>
      </w:r>
      <w:r w:rsidR="00464E97" w:rsidRPr="00042C20">
        <w:rPr>
          <w:spacing w:val="1"/>
        </w:rPr>
        <w:t xml:space="preserve"> </w:t>
      </w:r>
      <w:r w:rsidR="00464E97" w:rsidRPr="00042C20">
        <w:t>select</w:t>
      </w:r>
      <w:r w:rsidR="00464E97" w:rsidRPr="00042C20">
        <w:rPr>
          <w:spacing w:val="-2"/>
        </w:rPr>
        <w:t xml:space="preserve"> the</w:t>
      </w:r>
      <w:r w:rsidR="00464E97" w:rsidRPr="00042C20">
        <w:rPr>
          <w:spacing w:val="1"/>
        </w:rPr>
        <w:t xml:space="preserve"> </w:t>
      </w:r>
      <w:r w:rsidR="00617D22">
        <w:t>29</w:t>
      </w:r>
      <w:r w:rsidR="00464E97" w:rsidRPr="00042C20">
        <w:t xml:space="preserve"> applications</w:t>
      </w:r>
      <w:r w:rsidR="00464E97" w:rsidRPr="00042C20">
        <w:rPr>
          <w:spacing w:val="-5"/>
        </w:rPr>
        <w:t xml:space="preserve"> </w:t>
      </w:r>
      <w:r w:rsidR="00464E97" w:rsidRPr="00042C20">
        <w:t>to</w:t>
      </w:r>
      <w:r w:rsidR="00464E97" w:rsidRPr="00042C20">
        <w:rPr>
          <w:spacing w:val="1"/>
        </w:rPr>
        <w:t xml:space="preserve"> </w:t>
      </w:r>
      <w:proofErr w:type="gramStart"/>
      <w:r w:rsidR="00464E97" w:rsidRPr="00042C20">
        <w:t>be</w:t>
      </w:r>
      <w:r w:rsidR="00464E97" w:rsidRPr="00042C20">
        <w:rPr>
          <w:spacing w:val="1"/>
        </w:rPr>
        <w:t xml:space="preserve"> </w:t>
      </w:r>
      <w:r w:rsidR="00464E97" w:rsidRPr="00042C20">
        <w:rPr>
          <w:spacing w:val="-2"/>
        </w:rPr>
        <w:t>forwarded</w:t>
      </w:r>
      <w:proofErr w:type="gramEnd"/>
      <w:r w:rsidR="00464E97" w:rsidRPr="00042C20">
        <w:t xml:space="preserve"> to</w:t>
      </w:r>
      <w:r w:rsidR="00464E97" w:rsidRPr="00042C20">
        <w:rPr>
          <w:spacing w:val="1"/>
        </w:rPr>
        <w:t xml:space="preserve"> </w:t>
      </w:r>
      <w:r w:rsidR="00464E97" w:rsidRPr="00042C20">
        <w:rPr>
          <w:spacing w:val="-2"/>
        </w:rPr>
        <w:t>the</w:t>
      </w:r>
      <w:r w:rsidR="00464E97" w:rsidRPr="00042C20">
        <w:rPr>
          <w:spacing w:val="59"/>
        </w:rPr>
        <w:t xml:space="preserve"> </w:t>
      </w:r>
      <w:r w:rsidR="00464E97" w:rsidRPr="00042C20">
        <w:t>national</w:t>
      </w:r>
      <w:r w:rsidR="00464E97" w:rsidRPr="00042C20">
        <w:rPr>
          <w:spacing w:val="-2"/>
        </w:rPr>
        <w:t xml:space="preserve"> </w:t>
      </w:r>
      <w:r w:rsidR="00464E97" w:rsidRPr="00042C20">
        <w:t>SSHRC</w:t>
      </w:r>
      <w:r w:rsidR="00464E97" w:rsidRPr="00042C20">
        <w:rPr>
          <w:spacing w:val="-5"/>
        </w:rPr>
        <w:t xml:space="preserve"> </w:t>
      </w:r>
      <w:r w:rsidR="00464E97" w:rsidRPr="00042C20">
        <w:t xml:space="preserve">Doctoral </w:t>
      </w:r>
      <w:r w:rsidR="00464E97" w:rsidRPr="00042C20">
        <w:rPr>
          <w:spacing w:val="-2"/>
        </w:rPr>
        <w:t>competition.</w:t>
      </w:r>
      <w:r w:rsidR="008E3CCA">
        <w:rPr>
          <w:spacing w:val="-2"/>
        </w:rPr>
        <w:t xml:space="preserve"> Within a couple of days following the meeting, applicants </w:t>
      </w:r>
      <w:proofErr w:type="gramStart"/>
      <w:r w:rsidR="008E3CCA">
        <w:rPr>
          <w:spacing w:val="-2"/>
        </w:rPr>
        <w:t>will be notified</w:t>
      </w:r>
      <w:proofErr w:type="gramEnd"/>
      <w:r w:rsidR="008E3CCA">
        <w:rPr>
          <w:spacing w:val="-2"/>
        </w:rPr>
        <w:t xml:space="preserve"> if their application will be/will not be moving forward to Ottawa. </w:t>
      </w:r>
    </w:p>
    <w:p w:rsidR="00042C20" w:rsidRPr="00042C20" w:rsidRDefault="00042C20" w:rsidP="00042C20">
      <w:pPr>
        <w:tabs>
          <w:tab w:val="left" w:pos="1890"/>
        </w:tabs>
        <w:ind w:left="1890" w:hanging="1890"/>
      </w:pPr>
    </w:p>
    <w:p w:rsidR="00704DB5" w:rsidRPr="00F51843" w:rsidRDefault="00464E97" w:rsidP="00042C20">
      <w:pPr>
        <w:tabs>
          <w:tab w:val="left" w:pos="1890"/>
        </w:tabs>
        <w:ind w:left="1890" w:hanging="1890"/>
        <w:rPr>
          <w:rFonts w:eastAsia="Calibri"/>
        </w:rPr>
      </w:pPr>
      <w:r w:rsidRPr="00042C20">
        <w:t xml:space="preserve">Jan </w:t>
      </w:r>
      <w:r w:rsidR="007F7E4F" w:rsidRPr="00042C20">
        <w:t>9</w:t>
      </w:r>
      <w:r w:rsidRPr="00042C20">
        <w:t>,</w:t>
      </w:r>
      <w:r w:rsidRPr="00042C20">
        <w:rPr>
          <w:spacing w:val="1"/>
        </w:rPr>
        <w:t xml:space="preserve"> </w:t>
      </w:r>
      <w:r w:rsidR="007B45A5" w:rsidRPr="00042C20">
        <w:t>201</w:t>
      </w:r>
      <w:r w:rsidR="006E0248">
        <w:t>9</w:t>
      </w:r>
      <w:r w:rsidRPr="00042C20">
        <w:t>:</w:t>
      </w:r>
      <w:r w:rsidR="00042C20" w:rsidRPr="00042C20">
        <w:rPr>
          <w:spacing w:val="49"/>
        </w:rPr>
        <w:tab/>
      </w:r>
      <w:r w:rsidRPr="00F51843">
        <w:t xml:space="preserve">Applications </w:t>
      </w:r>
      <w:r w:rsidRPr="00F51843">
        <w:rPr>
          <w:spacing w:val="-3"/>
        </w:rPr>
        <w:t>due</w:t>
      </w:r>
      <w:r w:rsidRPr="00F51843">
        <w:rPr>
          <w:spacing w:val="1"/>
        </w:rPr>
        <w:t xml:space="preserve"> </w:t>
      </w:r>
      <w:r w:rsidRPr="00F51843">
        <w:t>to SSHRC</w:t>
      </w:r>
      <w:r w:rsidRPr="00F51843">
        <w:rPr>
          <w:spacing w:val="-5"/>
        </w:rPr>
        <w:t xml:space="preserve"> </w:t>
      </w:r>
      <w:r w:rsidRPr="00F51843">
        <w:t>offices in</w:t>
      </w:r>
      <w:r w:rsidRPr="00F51843">
        <w:rPr>
          <w:spacing w:val="-3"/>
        </w:rPr>
        <w:t xml:space="preserve"> </w:t>
      </w:r>
      <w:r w:rsidRPr="00F51843">
        <w:t>Ottawa</w:t>
      </w:r>
    </w:p>
    <w:p w:rsidR="00704DB5" w:rsidRPr="00F51843" w:rsidRDefault="00704DB5" w:rsidP="00F51843"/>
    <w:p w:rsidR="00704DB5" w:rsidRPr="00F51843" w:rsidRDefault="00464E97" w:rsidP="00042C20">
      <w:pPr>
        <w:pStyle w:val="Heading2"/>
      </w:pPr>
      <w:r w:rsidRPr="00F51843">
        <w:t>Important Notes</w:t>
      </w:r>
      <w:r w:rsidRPr="00F51843">
        <w:rPr>
          <w:spacing w:val="1"/>
        </w:rPr>
        <w:t xml:space="preserve"> </w:t>
      </w:r>
      <w:r w:rsidRPr="00F51843">
        <w:t>on</w:t>
      </w:r>
      <w:r w:rsidRPr="00F51843">
        <w:rPr>
          <w:spacing w:val="-3"/>
        </w:rPr>
        <w:t xml:space="preserve"> </w:t>
      </w:r>
      <w:r w:rsidRPr="00F51843">
        <w:t>the</w:t>
      </w:r>
      <w:r w:rsidRPr="00F51843">
        <w:rPr>
          <w:spacing w:val="-3"/>
        </w:rPr>
        <w:t xml:space="preserve"> </w:t>
      </w:r>
      <w:r w:rsidRPr="00F51843">
        <w:t>Departmental Appraisal</w:t>
      </w:r>
      <w:r w:rsidR="00042C20">
        <w:t xml:space="preserve"> Process</w:t>
      </w:r>
    </w:p>
    <w:p w:rsidR="00704DB5" w:rsidRPr="00F51843" w:rsidRDefault="00464E97" w:rsidP="005F2F58">
      <w:pPr>
        <w:pStyle w:val="ListParagraph"/>
        <w:numPr>
          <w:ilvl w:val="0"/>
          <w:numId w:val="3"/>
        </w:numPr>
      </w:pPr>
      <w:r w:rsidRPr="00F51843">
        <w:t>Carefully</w:t>
      </w:r>
      <w:r w:rsidRPr="005F2F58">
        <w:rPr>
          <w:spacing w:val="1"/>
        </w:rPr>
        <w:t xml:space="preserve"> </w:t>
      </w:r>
      <w:r w:rsidRPr="00F51843">
        <w:t>read</w:t>
      </w:r>
      <w:r w:rsidRPr="005F2F58">
        <w:rPr>
          <w:spacing w:val="-3"/>
        </w:rPr>
        <w:t xml:space="preserve"> </w:t>
      </w:r>
      <w:r w:rsidRPr="00F51843">
        <w:t>the</w:t>
      </w:r>
      <w:r w:rsidRPr="005F2F58">
        <w:rPr>
          <w:spacing w:val="-2"/>
        </w:rPr>
        <w:t xml:space="preserve"> </w:t>
      </w:r>
      <w:r w:rsidRPr="005F2F58">
        <w:rPr>
          <w:spacing w:val="-2"/>
          <w:u w:color="0000FF"/>
        </w:rPr>
        <w:t>guidelines</w:t>
      </w:r>
      <w:r w:rsidR="007F7E4F" w:rsidRPr="005F2F58">
        <w:rPr>
          <w:color w:val="0000FF"/>
        </w:rPr>
        <w:t xml:space="preserve"> </w:t>
      </w:r>
      <w:r w:rsidRPr="00F51843">
        <w:t xml:space="preserve">provided </w:t>
      </w:r>
      <w:r w:rsidRPr="005F2F58">
        <w:rPr>
          <w:spacing w:val="-2"/>
        </w:rPr>
        <w:t>by</w:t>
      </w:r>
      <w:r w:rsidRPr="00F51843">
        <w:t xml:space="preserve"> SSHRC for</w:t>
      </w:r>
      <w:r w:rsidRPr="005F2F58">
        <w:rPr>
          <w:spacing w:val="-5"/>
        </w:rPr>
        <w:t xml:space="preserve"> </w:t>
      </w:r>
      <w:hyperlink r:id="rId7" w:history="1">
        <w:r w:rsidRPr="00F51843">
          <w:rPr>
            <w:rStyle w:val="Hyperlink"/>
          </w:rPr>
          <w:t>completing</w:t>
        </w:r>
        <w:r w:rsidRPr="005F2F58">
          <w:rPr>
            <w:rStyle w:val="Hyperlink"/>
            <w:spacing w:val="-3"/>
          </w:rPr>
          <w:t xml:space="preserve"> </w:t>
        </w:r>
        <w:r w:rsidRPr="005F2F58">
          <w:rPr>
            <w:rStyle w:val="Hyperlink"/>
            <w:spacing w:val="-2"/>
          </w:rPr>
          <w:t>the Departmental</w:t>
        </w:r>
        <w:r w:rsidRPr="00F51843">
          <w:rPr>
            <w:rStyle w:val="Hyperlink"/>
          </w:rPr>
          <w:t xml:space="preserve"> </w:t>
        </w:r>
        <w:r w:rsidRPr="005F2F58">
          <w:rPr>
            <w:rStyle w:val="Hyperlink"/>
            <w:spacing w:val="-2"/>
          </w:rPr>
          <w:t>Appraisal</w:t>
        </w:r>
      </w:hyperlink>
      <w:r w:rsidRPr="005F2F58">
        <w:rPr>
          <w:spacing w:val="-2"/>
        </w:rPr>
        <w:t>.</w:t>
      </w:r>
    </w:p>
    <w:p w:rsidR="00704DB5" w:rsidRPr="00F51843" w:rsidRDefault="00704DB5" w:rsidP="00F51843"/>
    <w:p w:rsidR="00704DB5" w:rsidRPr="00F51843" w:rsidRDefault="00464E97" w:rsidP="005F2F58">
      <w:pPr>
        <w:pStyle w:val="ListParagraph"/>
        <w:numPr>
          <w:ilvl w:val="0"/>
          <w:numId w:val="3"/>
        </w:numPr>
      </w:pPr>
      <w:r w:rsidRPr="00F51843">
        <w:t>It</w:t>
      </w:r>
      <w:r w:rsidRPr="005F2F58">
        <w:rPr>
          <w:spacing w:val="1"/>
        </w:rPr>
        <w:t xml:space="preserve"> </w:t>
      </w:r>
      <w:r w:rsidRPr="00F51843">
        <w:t>is</w:t>
      </w:r>
      <w:r w:rsidRPr="005F2F58">
        <w:rPr>
          <w:spacing w:val="-2"/>
        </w:rPr>
        <w:t xml:space="preserve"> </w:t>
      </w:r>
      <w:r w:rsidRPr="00F51843">
        <w:t>important</w:t>
      </w:r>
      <w:r w:rsidRPr="005F2F58">
        <w:rPr>
          <w:spacing w:val="-2"/>
        </w:rPr>
        <w:t xml:space="preserve"> </w:t>
      </w:r>
      <w:r w:rsidRPr="005F2F58">
        <w:rPr>
          <w:spacing w:val="-3"/>
        </w:rPr>
        <w:t>to</w:t>
      </w:r>
      <w:r w:rsidRPr="00F51843">
        <w:t xml:space="preserve"> make</w:t>
      </w:r>
      <w:r w:rsidRPr="005F2F58">
        <w:rPr>
          <w:spacing w:val="-2"/>
        </w:rPr>
        <w:t xml:space="preserve"> clear,</w:t>
      </w:r>
      <w:r w:rsidRPr="00F51843">
        <w:t xml:space="preserve"> supportive</w:t>
      </w:r>
      <w:r w:rsidRPr="005F2F58">
        <w:rPr>
          <w:spacing w:val="-2"/>
        </w:rPr>
        <w:t xml:space="preserve"> remarks</w:t>
      </w:r>
      <w:r w:rsidRPr="00F51843">
        <w:t xml:space="preserve"> for each </w:t>
      </w:r>
      <w:r w:rsidRPr="005F2F58">
        <w:rPr>
          <w:spacing w:val="-2"/>
        </w:rPr>
        <w:t>student.</w:t>
      </w:r>
      <w:r w:rsidRPr="00F51843">
        <w:t xml:space="preserve"> </w:t>
      </w:r>
      <w:r w:rsidRPr="005F2F58">
        <w:rPr>
          <w:spacing w:val="-2"/>
        </w:rPr>
        <w:t>The absence</w:t>
      </w:r>
      <w:r w:rsidRPr="005F2F58">
        <w:rPr>
          <w:spacing w:val="1"/>
        </w:rPr>
        <w:t xml:space="preserve"> </w:t>
      </w:r>
      <w:r w:rsidRPr="00F51843">
        <w:t>of</w:t>
      </w:r>
      <w:r w:rsidRPr="005F2F58">
        <w:rPr>
          <w:spacing w:val="-3"/>
        </w:rPr>
        <w:t xml:space="preserve"> </w:t>
      </w:r>
      <w:r w:rsidRPr="00F51843">
        <w:t>remarks</w:t>
      </w:r>
      <w:r w:rsidRPr="005F2F58">
        <w:rPr>
          <w:spacing w:val="-4"/>
        </w:rPr>
        <w:t xml:space="preserve"> </w:t>
      </w:r>
      <w:r w:rsidRPr="00F51843">
        <w:t xml:space="preserve">will </w:t>
      </w:r>
      <w:r w:rsidRPr="005F2F58">
        <w:rPr>
          <w:spacing w:val="-2"/>
        </w:rPr>
        <w:t>be</w:t>
      </w:r>
      <w:r w:rsidRPr="005F2F58">
        <w:rPr>
          <w:spacing w:val="1"/>
        </w:rPr>
        <w:t xml:space="preserve"> </w:t>
      </w:r>
      <w:r w:rsidRPr="00F51843">
        <w:t xml:space="preserve">noted </w:t>
      </w:r>
      <w:r w:rsidRPr="005F2F58">
        <w:rPr>
          <w:spacing w:val="-2"/>
        </w:rPr>
        <w:t>by</w:t>
      </w:r>
      <w:r w:rsidRPr="005F2F58">
        <w:rPr>
          <w:spacing w:val="1"/>
        </w:rPr>
        <w:t xml:space="preserve"> </w:t>
      </w:r>
      <w:r w:rsidRPr="00F51843">
        <w:t>the</w:t>
      </w:r>
      <w:r w:rsidRPr="005F2F58">
        <w:rPr>
          <w:spacing w:val="-2"/>
        </w:rPr>
        <w:t xml:space="preserve"> University</w:t>
      </w:r>
      <w:r w:rsidRPr="00F51843">
        <w:t xml:space="preserve"> selection </w:t>
      </w:r>
      <w:r w:rsidRPr="005F2F58">
        <w:rPr>
          <w:spacing w:val="-2"/>
        </w:rPr>
        <w:t xml:space="preserve">committee </w:t>
      </w:r>
      <w:r w:rsidRPr="00F51843">
        <w:t>and</w:t>
      </w:r>
      <w:r w:rsidRPr="005F2F58">
        <w:rPr>
          <w:spacing w:val="-3"/>
        </w:rPr>
        <w:t xml:space="preserve"> </w:t>
      </w:r>
      <w:r w:rsidRPr="00F51843">
        <w:t>may be</w:t>
      </w:r>
      <w:r w:rsidRPr="005F2F58">
        <w:rPr>
          <w:spacing w:val="1"/>
        </w:rPr>
        <w:t xml:space="preserve"> </w:t>
      </w:r>
      <w:r w:rsidRPr="00F51843">
        <w:t>interpreted as</w:t>
      </w:r>
      <w:r w:rsidRPr="005F2F58">
        <w:rPr>
          <w:spacing w:val="-5"/>
        </w:rPr>
        <w:t xml:space="preserve"> </w:t>
      </w:r>
      <w:r w:rsidRPr="00F51843">
        <w:t>a lack</w:t>
      </w:r>
      <w:r w:rsidRPr="005F2F58">
        <w:rPr>
          <w:spacing w:val="-2"/>
        </w:rPr>
        <w:t xml:space="preserve"> </w:t>
      </w:r>
      <w:r w:rsidRPr="00F51843">
        <w:t>of</w:t>
      </w:r>
      <w:r w:rsidRPr="005F2F58">
        <w:rPr>
          <w:spacing w:val="-3"/>
        </w:rPr>
        <w:t xml:space="preserve"> </w:t>
      </w:r>
      <w:r w:rsidRPr="00F51843">
        <w:t>confidence</w:t>
      </w:r>
      <w:r w:rsidRPr="005F2F58">
        <w:rPr>
          <w:spacing w:val="-2"/>
        </w:rPr>
        <w:t xml:space="preserve"> </w:t>
      </w:r>
      <w:r w:rsidRPr="00F51843">
        <w:t>in</w:t>
      </w:r>
      <w:r w:rsidRPr="005F2F58">
        <w:rPr>
          <w:spacing w:val="55"/>
        </w:rPr>
        <w:t xml:space="preserve"> </w:t>
      </w:r>
      <w:r w:rsidRPr="00F51843">
        <w:t>the</w:t>
      </w:r>
      <w:r w:rsidRPr="005F2F58">
        <w:rPr>
          <w:spacing w:val="1"/>
        </w:rPr>
        <w:t xml:space="preserve"> </w:t>
      </w:r>
      <w:r w:rsidRPr="00F51843">
        <w:t xml:space="preserve">candidate’s </w:t>
      </w:r>
      <w:r w:rsidRPr="005F2F58">
        <w:rPr>
          <w:spacing w:val="-2"/>
        </w:rPr>
        <w:t>abilities.</w:t>
      </w:r>
    </w:p>
    <w:p w:rsidR="00704DB5" w:rsidRPr="00F51843" w:rsidRDefault="00704DB5" w:rsidP="00F51843"/>
    <w:p w:rsidR="00704DB5" w:rsidRPr="00DF4303" w:rsidRDefault="00464E97" w:rsidP="00DF4303">
      <w:pPr>
        <w:pStyle w:val="ListParagraph"/>
        <w:numPr>
          <w:ilvl w:val="0"/>
          <w:numId w:val="3"/>
        </w:numPr>
        <w:rPr>
          <w:spacing w:val="-2"/>
        </w:rPr>
      </w:pPr>
      <w:r w:rsidRPr="00F51843">
        <w:t>We</w:t>
      </w:r>
      <w:r w:rsidRPr="005F2F58">
        <w:rPr>
          <w:spacing w:val="-2"/>
        </w:rPr>
        <w:t xml:space="preserve"> </w:t>
      </w:r>
      <w:r w:rsidRPr="00F51843">
        <w:t>expect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>units</w:t>
      </w:r>
      <w:r w:rsidRPr="00F51843">
        <w:t xml:space="preserve"> </w:t>
      </w:r>
      <w:r w:rsidRPr="005F2F58">
        <w:rPr>
          <w:spacing w:val="-2"/>
        </w:rPr>
        <w:t>with</w:t>
      </w:r>
      <w:r w:rsidRPr="00F51843">
        <w:t xml:space="preserve"> </w:t>
      </w:r>
      <w:r w:rsidRPr="005F2F58">
        <w:rPr>
          <w:spacing w:val="-2"/>
        </w:rPr>
        <w:t>several</w:t>
      </w:r>
      <w:r w:rsidRPr="00F51843">
        <w:t xml:space="preserve"> excellent</w:t>
      </w:r>
      <w:r w:rsidRPr="005F2F58">
        <w:rPr>
          <w:spacing w:val="-2"/>
        </w:rPr>
        <w:t xml:space="preserve"> </w:t>
      </w:r>
      <w:r w:rsidRPr="00F51843">
        <w:t>candidates</w:t>
      </w:r>
      <w:r w:rsidRPr="005F2F58">
        <w:rPr>
          <w:spacing w:val="-2"/>
        </w:rPr>
        <w:t xml:space="preserve"> </w:t>
      </w:r>
      <w:r w:rsidRPr="005F2F58">
        <w:rPr>
          <w:spacing w:val="-3"/>
        </w:rPr>
        <w:t>to</w:t>
      </w:r>
      <w:r w:rsidRPr="005F2F58">
        <w:rPr>
          <w:spacing w:val="1"/>
        </w:rPr>
        <w:t xml:space="preserve"> </w:t>
      </w:r>
      <w:r w:rsidRPr="00F51843">
        <w:t>have</w:t>
      </w:r>
      <w:r w:rsidRPr="005F2F58">
        <w:rPr>
          <w:spacing w:val="-4"/>
        </w:rPr>
        <w:t xml:space="preserve"> </w:t>
      </w:r>
      <w:r w:rsidRPr="00F51843">
        <w:t>more</w:t>
      </w:r>
      <w:r w:rsidRPr="005F2F58">
        <w:rPr>
          <w:spacing w:val="-2"/>
        </w:rPr>
        <w:t xml:space="preserve"> </w:t>
      </w:r>
      <w:r w:rsidRPr="00F51843">
        <w:t>than</w:t>
      </w:r>
      <w:r w:rsidRPr="005F2F58">
        <w:rPr>
          <w:spacing w:val="-3"/>
        </w:rPr>
        <w:t xml:space="preserve"> </w:t>
      </w:r>
      <w:r w:rsidRPr="00F51843">
        <w:t>one</w:t>
      </w:r>
      <w:r w:rsidRPr="005F2F58">
        <w:rPr>
          <w:spacing w:val="-2"/>
        </w:rPr>
        <w:t xml:space="preserve"> candidate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>who</w:t>
      </w:r>
      <w:r w:rsidRPr="005F2F58">
        <w:rPr>
          <w:spacing w:val="4"/>
        </w:rPr>
        <w:t xml:space="preserve"> </w:t>
      </w:r>
      <w:r w:rsidRPr="00F51843">
        <w:t>is</w:t>
      </w:r>
      <w:r w:rsidRPr="005F2F58">
        <w:rPr>
          <w:spacing w:val="38"/>
        </w:rPr>
        <w:t xml:space="preserve"> </w:t>
      </w:r>
      <w:r w:rsidRPr="00F51843">
        <w:t xml:space="preserve">checked off </w:t>
      </w:r>
      <w:r w:rsidRPr="005F2F58">
        <w:rPr>
          <w:spacing w:val="-2"/>
        </w:rPr>
        <w:t>as “Outstanding”.</w:t>
      </w:r>
      <w:r w:rsidRPr="00F51843">
        <w:t xml:space="preserve"> </w:t>
      </w:r>
      <w:r w:rsidRPr="005F2F58">
        <w:rPr>
          <w:spacing w:val="-2"/>
        </w:rPr>
        <w:t xml:space="preserve">Those </w:t>
      </w:r>
      <w:r w:rsidRPr="00F51843">
        <w:t>marked less</w:t>
      </w:r>
      <w:r w:rsidRPr="005F2F58">
        <w:rPr>
          <w:spacing w:val="-5"/>
        </w:rPr>
        <w:t xml:space="preserve"> </w:t>
      </w:r>
      <w:r w:rsidRPr="00F51843">
        <w:t>than</w:t>
      </w:r>
      <w:r w:rsidRPr="005F2F58">
        <w:rPr>
          <w:spacing w:val="-3"/>
        </w:rPr>
        <w:t xml:space="preserve"> </w:t>
      </w:r>
      <w:r w:rsidRPr="005F2F58">
        <w:rPr>
          <w:spacing w:val="-2"/>
        </w:rPr>
        <w:t>“Outstanding”</w:t>
      </w:r>
      <w:r w:rsidRPr="005F2F58">
        <w:rPr>
          <w:spacing w:val="1"/>
        </w:rPr>
        <w:t xml:space="preserve"> </w:t>
      </w:r>
      <w:r w:rsidRPr="00F51843">
        <w:t>are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>less</w:t>
      </w:r>
      <w:r w:rsidRPr="00F51843">
        <w:t xml:space="preserve"> likely</w:t>
      </w:r>
      <w:r w:rsidRPr="005F2F58">
        <w:rPr>
          <w:spacing w:val="1"/>
        </w:rPr>
        <w:t xml:space="preserve"> </w:t>
      </w:r>
      <w:r w:rsidRPr="00F51843">
        <w:t>to be</w:t>
      </w:r>
      <w:r w:rsidRPr="005F2F58">
        <w:rPr>
          <w:spacing w:val="73"/>
        </w:rPr>
        <w:t xml:space="preserve"> </w:t>
      </w:r>
      <w:r w:rsidRPr="00F51843">
        <w:t>forwarded to</w:t>
      </w:r>
      <w:r w:rsidRPr="005F2F58">
        <w:rPr>
          <w:spacing w:val="1"/>
        </w:rPr>
        <w:t xml:space="preserve"> </w:t>
      </w:r>
      <w:r w:rsidRPr="00F51843">
        <w:t>SSHRC.</w:t>
      </w:r>
      <w:r w:rsidRPr="005F2F58">
        <w:rPr>
          <w:spacing w:val="47"/>
        </w:rPr>
        <w:t xml:space="preserve"> </w:t>
      </w:r>
      <w:r w:rsidRPr="00F51843">
        <w:t>There</w:t>
      </w:r>
      <w:r w:rsidRPr="005F2F58">
        <w:rPr>
          <w:spacing w:val="1"/>
        </w:rPr>
        <w:t xml:space="preserve"> </w:t>
      </w:r>
      <w:r w:rsidRPr="00F51843">
        <w:t xml:space="preserve">should </w:t>
      </w:r>
      <w:r w:rsidRPr="005F2F58">
        <w:rPr>
          <w:spacing w:val="-2"/>
        </w:rPr>
        <w:t>be</w:t>
      </w:r>
      <w:r w:rsidRPr="005F2F58">
        <w:rPr>
          <w:spacing w:val="1"/>
        </w:rPr>
        <w:t xml:space="preserve"> </w:t>
      </w:r>
      <w:proofErr w:type="gramStart"/>
      <w:r w:rsidRPr="005F2F58">
        <w:rPr>
          <w:spacing w:val="-2"/>
        </w:rPr>
        <w:t>no</w:t>
      </w:r>
      <w:r w:rsidRPr="005F2F58">
        <w:rPr>
          <w:spacing w:val="1"/>
        </w:rPr>
        <w:t xml:space="preserve"> </w:t>
      </w:r>
      <w:r w:rsidRPr="00F51843">
        <w:t>unexplained</w:t>
      </w:r>
      <w:proofErr w:type="gramEnd"/>
      <w:r w:rsidRPr="005F2F58">
        <w:rPr>
          <w:spacing w:val="-3"/>
        </w:rPr>
        <w:t xml:space="preserve"> </w:t>
      </w:r>
      <w:r w:rsidRPr="00F51843">
        <w:t>discrepancies</w:t>
      </w:r>
      <w:r w:rsidRPr="005F2F58">
        <w:rPr>
          <w:spacing w:val="-2"/>
        </w:rPr>
        <w:t xml:space="preserve"> between</w:t>
      </w:r>
      <w:r w:rsidRPr="00F51843">
        <w:t xml:space="preserve"> </w:t>
      </w:r>
      <w:r w:rsidRPr="005F2F58">
        <w:rPr>
          <w:spacing w:val="-2"/>
        </w:rPr>
        <w:t>the Department</w:t>
      </w:r>
      <w:r w:rsidRPr="005F2F58">
        <w:rPr>
          <w:spacing w:val="37"/>
        </w:rPr>
        <w:t xml:space="preserve"> </w:t>
      </w:r>
      <w:r w:rsidRPr="005F2F58">
        <w:rPr>
          <w:spacing w:val="-2"/>
        </w:rPr>
        <w:t>Appraisal</w:t>
      </w:r>
      <w:r w:rsidRPr="00F51843">
        <w:t xml:space="preserve"> </w:t>
      </w:r>
      <w:r w:rsidRPr="005F2F58">
        <w:rPr>
          <w:spacing w:val="-2"/>
        </w:rPr>
        <w:t>and</w:t>
      </w:r>
      <w:r w:rsidRPr="00F51843">
        <w:t xml:space="preserve"> </w:t>
      </w:r>
      <w:r w:rsidRPr="005F2F58">
        <w:rPr>
          <w:spacing w:val="-2"/>
        </w:rPr>
        <w:t>the</w:t>
      </w:r>
      <w:r w:rsidRPr="005F2F58">
        <w:rPr>
          <w:spacing w:val="1"/>
        </w:rPr>
        <w:t xml:space="preserve"> </w:t>
      </w:r>
      <w:r w:rsidRPr="005F2F58">
        <w:rPr>
          <w:spacing w:val="-3"/>
        </w:rPr>
        <w:t>two</w:t>
      </w:r>
      <w:r w:rsidRPr="005F2F58">
        <w:rPr>
          <w:spacing w:val="4"/>
        </w:rPr>
        <w:t xml:space="preserve"> </w:t>
      </w:r>
      <w:r w:rsidRPr="005F2F58">
        <w:rPr>
          <w:spacing w:val="-2"/>
        </w:rPr>
        <w:t xml:space="preserve">letters </w:t>
      </w:r>
      <w:r w:rsidRPr="00F51843">
        <w:t xml:space="preserve">of </w:t>
      </w:r>
      <w:r w:rsidRPr="005F2F58">
        <w:rPr>
          <w:spacing w:val="-2"/>
        </w:rPr>
        <w:t>appraisal.</w:t>
      </w:r>
      <w:r w:rsidR="00DF4303">
        <w:rPr>
          <w:spacing w:val="-2"/>
        </w:rPr>
        <w:t xml:space="preserve"> *</w:t>
      </w:r>
      <w:r w:rsidR="00DF4303" w:rsidRPr="00DF4303">
        <w:rPr>
          <w:spacing w:val="-2"/>
        </w:rPr>
        <w:t xml:space="preserve">Tip: SSHRC notes that in applying the evaluation criteria, it is important to consider the </w:t>
      </w:r>
      <w:r w:rsidR="00DF4303">
        <w:rPr>
          <w:spacing w:val="-2"/>
        </w:rPr>
        <w:t xml:space="preserve">individual applicant’s stage in their academic program. </w:t>
      </w:r>
    </w:p>
    <w:p w:rsidR="00042C20" w:rsidRPr="00F51843" w:rsidRDefault="00042C20" w:rsidP="00F51843"/>
    <w:p w:rsidR="00704DB5" w:rsidRPr="00F51843" w:rsidRDefault="00464E97" w:rsidP="005F2F58">
      <w:pPr>
        <w:pStyle w:val="ListParagraph"/>
        <w:numPr>
          <w:ilvl w:val="0"/>
          <w:numId w:val="3"/>
        </w:numPr>
      </w:pPr>
      <w:r w:rsidRPr="00F51843">
        <w:t>If an application is</w:t>
      </w:r>
      <w:r w:rsidRPr="005F2F58">
        <w:rPr>
          <w:spacing w:val="-4"/>
        </w:rPr>
        <w:t xml:space="preserve"> </w:t>
      </w:r>
      <w:r w:rsidRPr="00F51843">
        <w:t xml:space="preserve">to </w:t>
      </w:r>
      <w:r w:rsidRPr="005F2F58">
        <w:rPr>
          <w:spacing w:val="-2"/>
        </w:rPr>
        <w:t>be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>forwarded</w:t>
      </w:r>
      <w:r w:rsidRPr="00F51843">
        <w:t xml:space="preserve"> </w:t>
      </w:r>
      <w:r w:rsidRPr="005F2F58">
        <w:rPr>
          <w:spacing w:val="-3"/>
        </w:rPr>
        <w:t>to</w:t>
      </w:r>
      <w:r w:rsidRPr="005F2F58">
        <w:rPr>
          <w:spacing w:val="1"/>
        </w:rPr>
        <w:t xml:space="preserve"> </w:t>
      </w:r>
      <w:r w:rsidRPr="00F51843">
        <w:t>the</w:t>
      </w:r>
      <w:r w:rsidRPr="005F2F58">
        <w:rPr>
          <w:spacing w:val="-2"/>
        </w:rPr>
        <w:t xml:space="preserve"> University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>selection</w:t>
      </w:r>
      <w:r w:rsidRPr="00F51843">
        <w:t xml:space="preserve"> </w:t>
      </w:r>
      <w:r w:rsidRPr="005F2F58">
        <w:rPr>
          <w:spacing w:val="-2"/>
        </w:rPr>
        <w:t xml:space="preserve">committee where </w:t>
      </w:r>
      <w:r w:rsidRPr="00F51843">
        <w:t>the</w:t>
      </w:r>
      <w:r w:rsidRPr="005F2F58">
        <w:rPr>
          <w:spacing w:val="-2"/>
        </w:rPr>
        <w:t xml:space="preserve"> </w:t>
      </w:r>
      <w:r w:rsidRPr="00F51843">
        <w:t>student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>does</w:t>
      </w:r>
      <w:r w:rsidRPr="005F2F58">
        <w:rPr>
          <w:spacing w:val="-5"/>
        </w:rPr>
        <w:t xml:space="preserve"> </w:t>
      </w:r>
      <w:r w:rsidRPr="00F51843">
        <w:t>not</w:t>
      </w:r>
      <w:r w:rsidRPr="005F2F58">
        <w:rPr>
          <w:spacing w:val="81"/>
        </w:rPr>
        <w:t xml:space="preserve"> </w:t>
      </w:r>
      <w:r w:rsidRPr="00F51843">
        <w:t>have</w:t>
      </w:r>
      <w:r w:rsidRPr="005F2F58">
        <w:rPr>
          <w:spacing w:val="1"/>
        </w:rPr>
        <w:t xml:space="preserve"> </w:t>
      </w:r>
      <w:r w:rsidRPr="00F51843">
        <w:t>a</w:t>
      </w:r>
      <w:r w:rsidRPr="005F2F58">
        <w:rPr>
          <w:spacing w:val="-3"/>
        </w:rPr>
        <w:t xml:space="preserve"> </w:t>
      </w:r>
      <w:r w:rsidRPr="00F51843">
        <w:t>first</w:t>
      </w:r>
      <w:r w:rsidRPr="005F2F58">
        <w:rPr>
          <w:spacing w:val="-2"/>
        </w:rPr>
        <w:t xml:space="preserve"> </w:t>
      </w:r>
      <w:r w:rsidRPr="00F51843">
        <w:t xml:space="preserve">class </w:t>
      </w:r>
      <w:r w:rsidRPr="005F2F58">
        <w:rPr>
          <w:spacing w:val="-2"/>
        </w:rPr>
        <w:t>average,</w:t>
      </w:r>
      <w:r w:rsidRPr="00F51843">
        <w:t xml:space="preserve"> </w:t>
      </w:r>
      <w:r w:rsidRPr="005F2F58">
        <w:rPr>
          <w:spacing w:val="-2"/>
        </w:rPr>
        <w:t>clear</w:t>
      </w:r>
      <w:r w:rsidRPr="00F51843">
        <w:t xml:space="preserve"> justification</w:t>
      </w:r>
      <w:r w:rsidRPr="005F2F58">
        <w:rPr>
          <w:spacing w:val="-3"/>
        </w:rPr>
        <w:t xml:space="preserve"> </w:t>
      </w:r>
      <w:r w:rsidRPr="00F51843">
        <w:t>of</w:t>
      </w:r>
      <w:r w:rsidRPr="005F2F58">
        <w:rPr>
          <w:spacing w:val="-5"/>
        </w:rPr>
        <w:t xml:space="preserve"> </w:t>
      </w:r>
      <w:r w:rsidRPr="00F51843">
        <w:t>this decision which</w:t>
      </w:r>
      <w:r w:rsidRPr="005F2F58">
        <w:rPr>
          <w:spacing w:val="-5"/>
        </w:rPr>
        <w:t xml:space="preserve"> </w:t>
      </w:r>
      <w:r w:rsidRPr="00F51843">
        <w:t>outlines the</w:t>
      </w:r>
      <w:r w:rsidRPr="005F2F58">
        <w:rPr>
          <w:spacing w:val="-4"/>
        </w:rPr>
        <w:t xml:space="preserve"> </w:t>
      </w:r>
      <w:r w:rsidRPr="005F2F58">
        <w:rPr>
          <w:spacing w:val="-2"/>
        </w:rPr>
        <w:t>merit</w:t>
      </w:r>
      <w:r w:rsidRPr="00F51843">
        <w:t xml:space="preserve"> of</w:t>
      </w:r>
      <w:r w:rsidRPr="005F2F58">
        <w:rPr>
          <w:spacing w:val="-3"/>
        </w:rPr>
        <w:t xml:space="preserve"> </w:t>
      </w:r>
      <w:r w:rsidRPr="00F51843">
        <w:t>the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>application</w:t>
      </w:r>
      <w:r w:rsidRPr="005F2F58">
        <w:rPr>
          <w:spacing w:val="83"/>
        </w:rPr>
        <w:t xml:space="preserve"> </w:t>
      </w:r>
      <w:r w:rsidRPr="00F51843">
        <w:t>must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>be</w:t>
      </w:r>
      <w:r w:rsidRPr="005F2F58">
        <w:rPr>
          <w:spacing w:val="1"/>
        </w:rPr>
        <w:t xml:space="preserve"> </w:t>
      </w:r>
      <w:r w:rsidRPr="00F51843">
        <w:t>provided.</w:t>
      </w:r>
    </w:p>
    <w:p w:rsidR="00704DB5" w:rsidRPr="00F51843" w:rsidRDefault="00704DB5" w:rsidP="00F51843"/>
    <w:p w:rsidR="00704DB5" w:rsidRPr="005F2F58" w:rsidRDefault="00464E97" w:rsidP="005F2F58">
      <w:pPr>
        <w:pStyle w:val="ListParagraph"/>
        <w:numPr>
          <w:ilvl w:val="0"/>
          <w:numId w:val="3"/>
        </w:numPr>
        <w:rPr>
          <w:spacing w:val="49"/>
        </w:rPr>
      </w:pPr>
      <w:r w:rsidRPr="00F51843">
        <w:t xml:space="preserve">When reviewing </w:t>
      </w:r>
      <w:r w:rsidRPr="005F2F58">
        <w:rPr>
          <w:spacing w:val="-2"/>
        </w:rPr>
        <w:t>applicants</w:t>
      </w:r>
      <w:r w:rsidR="00F76030" w:rsidRPr="005F2F58">
        <w:rPr>
          <w:spacing w:val="-2"/>
        </w:rPr>
        <w:t>’</w:t>
      </w:r>
      <w:r w:rsidRPr="005F2F58">
        <w:rPr>
          <w:spacing w:val="-2"/>
        </w:rPr>
        <w:t xml:space="preserve"> </w:t>
      </w:r>
      <w:r w:rsidRPr="00F51843">
        <w:t>transcripts, please</w:t>
      </w:r>
      <w:r w:rsidRPr="005F2F58">
        <w:rPr>
          <w:spacing w:val="1"/>
        </w:rPr>
        <w:t xml:space="preserve"> </w:t>
      </w:r>
      <w:r w:rsidRPr="00F51843">
        <w:t>flag</w:t>
      </w:r>
      <w:r w:rsidRPr="005F2F58">
        <w:rPr>
          <w:spacing w:val="-3"/>
        </w:rPr>
        <w:t xml:space="preserve"> </w:t>
      </w:r>
      <w:r w:rsidRPr="005F2F58">
        <w:rPr>
          <w:spacing w:val="-2"/>
        </w:rPr>
        <w:t>(with</w:t>
      </w:r>
      <w:r w:rsidRPr="00F51843">
        <w:t xml:space="preserve"> a “Post-It”</w:t>
      </w:r>
      <w:r w:rsidRPr="005F2F58">
        <w:rPr>
          <w:spacing w:val="1"/>
        </w:rPr>
        <w:t xml:space="preserve"> </w:t>
      </w:r>
      <w:r w:rsidRPr="00F51843">
        <w:t>flag)</w:t>
      </w:r>
      <w:r w:rsidRPr="005F2F58">
        <w:rPr>
          <w:spacing w:val="-4"/>
        </w:rPr>
        <w:t xml:space="preserve"> </w:t>
      </w:r>
      <w:r w:rsidRPr="00F51843">
        <w:t>any</w:t>
      </w:r>
      <w:r w:rsidRPr="005F2F58">
        <w:rPr>
          <w:spacing w:val="1"/>
        </w:rPr>
        <w:t xml:space="preserve"> </w:t>
      </w:r>
      <w:r w:rsidRPr="00F51843">
        <w:t>transcripts</w:t>
      </w:r>
      <w:r w:rsidRPr="005F2F58">
        <w:rPr>
          <w:spacing w:val="-2"/>
        </w:rPr>
        <w:t xml:space="preserve"> </w:t>
      </w:r>
      <w:r w:rsidRPr="00F51843">
        <w:t xml:space="preserve">with </w:t>
      </w:r>
      <w:r w:rsidRPr="005F2F58">
        <w:rPr>
          <w:spacing w:val="-2"/>
        </w:rPr>
        <w:t>part-time</w:t>
      </w:r>
      <w:r w:rsidRPr="005F2F58">
        <w:rPr>
          <w:spacing w:val="1"/>
        </w:rPr>
        <w:t xml:space="preserve"> </w:t>
      </w:r>
      <w:r w:rsidRPr="005F2F58">
        <w:rPr>
          <w:spacing w:val="-2"/>
        </w:rPr>
        <w:t xml:space="preserve">semesters </w:t>
      </w:r>
      <w:r w:rsidRPr="00F51843">
        <w:t>or leave</w:t>
      </w:r>
      <w:r w:rsidR="00F76030">
        <w:t>s</w:t>
      </w:r>
      <w:r w:rsidRPr="005F2F58">
        <w:rPr>
          <w:spacing w:val="-2"/>
        </w:rPr>
        <w:t xml:space="preserve"> </w:t>
      </w:r>
      <w:r w:rsidRPr="00F51843">
        <w:t>of</w:t>
      </w:r>
      <w:r w:rsidRPr="005F2F58">
        <w:rPr>
          <w:spacing w:val="-3"/>
        </w:rPr>
        <w:t xml:space="preserve"> </w:t>
      </w:r>
      <w:r w:rsidRPr="005F2F58">
        <w:rPr>
          <w:spacing w:val="-2"/>
        </w:rPr>
        <w:t>absence</w:t>
      </w:r>
      <w:r w:rsidR="00F76030" w:rsidRPr="005F2F58">
        <w:rPr>
          <w:spacing w:val="-2"/>
        </w:rPr>
        <w:t xml:space="preserve"> at the doctoral level</w:t>
      </w:r>
      <w:r w:rsidRPr="005F2F58">
        <w:rPr>
          <w:spacing w:val="-2"/>
        </w:rPr>
        <w:t>.</w:t>
      </w:r>
      <w:r w:rsidR="005F2F58" w:rsidRPr="005F2F58">
        <w:rPr>
          <w:spacing w:val="-2"/>
        </w:rPr>
        <w:t xml:space="preserve"> The cumulative graduate average is used as part of the determination of academic excellence.</w:t>
      </w:r>
      <w:r w:rsidRPr="005F2F58">
        <w:rPr>
          <w:spacing w:val="49"/>
        </w:rPr>
        <w:t xml:space="preserve"> </w:t>
      </w:r>
    </w:p>
    <w:p w:rsidR="00F76030" w:rsidRPr="00F51843" w:rsidRDefault="00F76030" w:rsidP="00F51843"/>
    <w:p w:rsidR="00704DB5" w:rsidRPr="00F51843" w:rsidRDefault="00464E97" w:rsidP="005F2F58">
      <w:pPr>
        <w:pStyle w:val="ListParagraph"/>
        <w:numPr>
          <w:ilvl w:val="0"/>
          <w:numId w:val="3"/>
        </w:numPr>
      </w:pPr>
      <w:r w:rsidRPr="00F51843">
        <w:t>Should</w:t>
      </w:r>
      <w:r w:rsidRPr="005F2F58">
        <w:rPr>
          <w:spacing w:val="-3"/>
        </w:rPr>
        <w:t xml:space="preserve"> </w:t>
      </w:r>
      <w:r w:rsidRPr="00F51843">
        <w:t>you</w:t>
      </w:r>
      <w:r w:rsidRPr="005F2F58">
        <w:rPr>
          <w:spacing w:val="-3"/>
        </w:rPr>
        <w:t xml:space="preserve"> </w:t>
      </w:r>
      <w:r w:rsidRPr="005F2F58">
        <w:rPr>
          <w:spacing w:val="-2"/>
        </w:rPr>
        <w:t xml:space="preserve">receive SSHRC </w:t>
      </w:r>
      <w:r w:rsidRPr="00F51843">
        <w:t>application</w:t>
      </w:r>
      <w:r w:rsidRPr="005F2F58">
        <w:rPr>
          <w:spacing w:val="-3"/>
        </w:rPr>
        <w:t xml:space="preserve"> </w:t>
      </w:r>
      <w:r w:rsidRPr="005F2F58">
        <w:rPr>
          <w:spacing w:val="-2"/>
        </w:rPr>
        <w:t>documentation</w:t>
      </w:r>
      <w:r w:rsidRPr="005F2F58">
        <w:rPr>
          <w:spacing w:val="-5"/>
        </w:rPr>
        <w:t xml:space="preserve"> </w:t>
      </w:r>
      <w:r w:rsidRPr="00F51843">
        <w:t>or</w:t>
      </w:r>
      <w:r w:rsidRPr="005F2F58">
        <w:rPr>
          <w:spacing w:val="-2"/>
        </w:rPr>
        <w:t xml:space="preserve"> requests</w:t>
      </w:r>
      <w:r w:rsidRPr="00F51843">
        <w:t xml:space="preserve"> </w:t>
      </w:r>
      <w:r w:rsidRPr="005F2F58">
        <w:rPr>
          <w:spacing w:val="-2"/>
        </w:rPr>
        <w:t>for</w:t>
      </w:r>
      <w:r w:rsidRPr="00F51843">
        <w:t xml:space="preserve"> </w:t>
      </w:r>
      <w:r w:rsidRPr="005F2F58">
        <w:rPr>
          <w:spacing w:val="-2"/>
        </w:rPr>
        <w:t>assistance</w:t>
      </w:r>
      <w:r w:rsidRPr="005F2F58">
        <w:rPr>
          <w:spacing w:val="1"/>
        </w:rPr>
        <w:t xml:space="preserve"> </w:t>
      </w:r>
      <w:r w:rsidRPr="00F51843">
        <w:t>with the</w:t>
      </w:r>
      <w:r w:rsidRPr="005F2F58">
        <w:rPr>
          <w:spacing w:val="-2"/>
        </w:rPr>
        <w:t xml:space="preserve"> </w:t>
      </w:r>
      <w:r w:rsidRPr="00F51843">
        <w:t>SSHRC</w:t>
      </w:r>
      <w:r w:rsidRPr="005F2F58">
        <w:rPr>
          <w:spacing w:val="87"/>
        </w:rPr>
        <w:t xml:space="preserve"> </w:t>
      </w:r>
      <w:r w:rsidRPr="00F51843">
        <w:t>application</w:t>
      </w:r>
      <w:r w:rsidRPr="005F2F58">
        <w:rPr>
          <w:spacing w:val="-3"/>
        </w:rPr>
        <w:t xml:space="preserve"> </w:t>
      </w:r>
      <w:r w:rsidRPr="00F51843">
        <w:t>process</w:t>
      </w:r>
      <w:r w:rsidRPr="005F2F58">
        <w:rPr>
          <w:spacing w:val="-2"/>
        </w:rPr>
        <w:t xml:space="preserve"> </w:t>
      </w:r>
      <w:r w:rsidRPr="00F51843">
        <w:t xml:space="preserve">in </w:t>
      </w:r>
      <w:r w:rsidR="00E47CCE" w:rsidRPr="005F2F58">
        <w:rPr>
          <w:spacing w:val="-2"/>
        </w:rPr>
        <w:t>French,</w:t>
      </w:r>
      <w:r w:rsidRPr="005F2F58">
        <w:rPr>
          <w:spacing w:val="1"/>
        </w:rPr>
        <w:t xml:space="preserve"> </w:t>
      </w:r>
      <w:r w:rsidRPr="00F51843">
        <w:t>please</w:t>
      </w:r>
      <w:r w:rsidRPr="005F2F58">
        <w:rPr>
          <w:spacing w:val="1"/>
        </w:rPr>
        <w:t xml:space="preserve"> </w:t>
      </w:r>
      <w:r w:rsidRPr="00F51843">
        <w:t>contact</w:t>
      </w:r>
      <w:r w:rsidRPr="005F2F58">
        <w:rPr>
          <w:spacing w:val="1"/>
        </w:rPr>
        <w:t xml:space="preserve"> </w:t>
      </w:r>
      <w:r w:rsidRPr="00F51843">
        <w:t>the</w:t>
      </w:r>
      <w:r w:rsidRPr="005F2F58">
        <w:rPr>
          <w:spacing w:val="-2"/>
        </w:rPr>
        <w:t xml:space="preserve"> Graduate</w:t>
      </w:r>
      <w:r w:rsidRPr="005F2F58">
        <w:rPr>
          <w:spacing w:val="1"/>
        </w:rPr>
        <w:t xml:space="preserve"> </w:t>
      </w:r>
      <w:r w:rsidRPr="00F51843">
        <w:t>Awards</w:t>
      </w:r>
      <w:r w:rsidRPr="005F2F58">
        <w:rPr>
          <w:spacing w:val="-2"/>
        </w:rPr>
        <w:t xml:space="preserve"> </w:t>
      </w:r>
      <w:r w:rsidRPr="00F51843">
        <w:t>Officers if</w:t>
      </w:r>
      <w:r w:rsidRPr="005F2F58">
        <w:rPr>
          <w:spacing w:val="-2"/>
        </w:rPr>
        <w:t xml:space="preserve"> </w:t>
      </w:r>
      <w:r w:rsidRPr="00F51843">
        <w:t>you</w:t>
      </w:r>
      <w:r w:rsidRPr="005F2F58">
        <w:rPr>
          <w:spacing w:val="-3"/>
        </w:rPr>
        <w:t xml:space="preserve"> </w:t>
      </w:r>
      <w:r w:rsidRPr="00F51843">
        <w:t>require</w:t>
      </w:r>
      <w:r w:rsidRPr="005F2F58">
        <w:rPr>
          <w:spacing w:val="1"/>
        </w:rPr>
        <w:t xml:space="preserve"> </w:t>
      </w:r>
      <w:r w:rsidRPr="00F51843">
        <w:t>assistance.</w:t>
      </w:r>
    </w:p>
    <w:p w:rsidR="00704DB5" w:rsidRPr="00F51843" w:rsidRDefault="00704DB5" w:rsidP="00F51843"/>
    <w:p w:rsidR="00704DB5" w:rsidRPr="00F51843" w:rsidRDefault="00464E97" w:rsidP="005F2F58">
      <w:pPr>
        <w:pStyle w:val="ListParagraph"/>
        <w:numPr>
          <w:ilvl w:val="0"/>
          <w:numId w:val="3"/>
        </w:numPr>
      </w:pPr>
      <w:r w:rsidRPr="00F51843">
        <w:t>Consult</w:t>
      </w:r>
      <w:r w:rsidRPr="005F2F58">
        <w:rPr>
          <w:spacing w:val="1"/>
        </w:rPr>
        <w:t xml:space="preserve"> </w:t>
      </w:r>
      <w:r w:rsidRPr="00F51843">
        <w:t>the Evaluation</w:t>
      </w:r>
      <w:r w:rsidRPr="005F2F58">
        <w:rPr>
          <w:spacing w:val="-3"/>
        </w:rPr>
        <w:t xml:space="preserve"> </w:t>
      </w:r>
      <w:r w:rsidRPr="00F51843">
        <w:t>Criteria table</w:t>
      </w:r>
      <w:r w:rsidRPr="005F2F58">
        <w:rPr>
          <w:spacing w:val="1"/>
        </w:rPr>
        <w:t xml:space="preserve"> </w:t>
      </w:r>
      <w:r w:rsidRPr="00F51843">
        <w:t>below that</w:t>
      </w:r>
      <w:r w:rsidRPr="005F2F58">
        <w:rPr>
          <w:spacing w:val="1"/>
        </w:rPr>
        <w:t xml:space="preserve"> </w:t>
      </w:r>
      <w:r w:rsidRPr="00F51843">
        <w:t>is</w:t>
      </w:r>
      <w:r w:rsidRPr="005F2F58">
        <w:rPr>
          <w:spacing w:val="-4"/>
        </w:rPr>
        <w:t xml:space="preserve"> </w:t>
      </w:r>
      <w:r w:rsidRPr="00F51843">
        <w:t>used by the Graduate</w:t>
      </w:r>
      <w:r w:rsidRPr="005F2F58">
        <w:rPr>
          <w:spacing w:val="1"/>
        </w:rPr>
        <w:t xml:space="preserve"> </w:t>
      </w:r>
      <w:r w:rsidRPr="00F51843">
        <w:t>Studies Awards Committee</w:t>
      </w:r>
      <w:r w:rsidRPr="005F2F58">
        <w:rPr>
          <w:spacing w:val="91"/>
        </w:rPr>
        <w:t xml:space="preserve"> </w:t>
      </w:r>
      <w:r w:rsidRPr="00F51843">
        <w:t xml:space="preserve">when reviewing and selecting applications </w:t>
      </w:r>
      <w:r w:rsidRPr="005F2F58">
        <w:rPr>
          <w:spacing w:val="-3"/>
        </w:rPr>
        <w:t>to</w:t>
      </w:r>
      <w:r w:rsidRPr="005F2F58">
        <w:rPr>
          <w:spacing w:val="4"/>
        </w:rPr>
        <w:t xml:space="preserve"> </w:t>
      </w:r>
      <w:r w:rsidRPr="005F2F58">
        <w:rPr>
          <w:spacing w:val="-3"/>
        </w:rPr>
        <w:t>be</w:t>
      </w:r>
      <w:r w:rsidRPr="005F2F58">
        <w:rPr>
          <w:spacing w:val="1"/>
        </w:rPr>
        <w:t xml:space="preserve"> </w:t>
      </w:r>
      <w:r w:rsidRPr="00F51843">
        <w:t>forwarded to the</w:t>
      </w:r>
      <w:r w:rsidRPr="005F2F58">
        <w:rPr>
          <w:spacing w:val="1"/>
        </w:rPr>
        <w:t xml:space="preserve"> </w:t>
      </w:r>
      <w:r w:rsidRPr="00F51843">
        <w:t>national competition.</w:t>
      </w:r>
    </w:p>
    <w:p w:rsidR="00704DB5" w:rsidRPr="00F51843" w:rsidRDefault="00704DB5" w:rsidP="00F51843"/>
    <w:p w:rsidR="00704DB5" w:rsidRPr="005F2F58" w:rsidRDefault="00464E97" w:rsidP="00F51843">
      <w:pPr>
        <w:rPr>
          <w:b/>
          <w:bCs/>
        </w:rPr>
      </w:pPr>
      <w:r w:rsidRPr="005F2F58">
        <w:rPr>
          <w:b/>
        </w:rPr>
        <w:t>Evaluation</w:t>
      </w:r>
      <w:r w:rsidRPr="005F2F58">
        <w:rPr>
          <w:b/>
          <w:spacing w:val="-3"/>
        </w:rPr>
        <w:t xml:space="preserve"> </w:t>
      </w:r>
      <w:r w:rsidRPr="005F2F58">
        <w:rPr>
          <w:b/>
        </w:rPr>
        <w:t>Criteria</w:t>
      </w:r>
    </w:p>
    <w:p w:rsidR="00704DB5" w:rsidRPr="00F51843" w:rsidRDefault="00704DB5" w:rsidP="00F51843"/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  <w:tblCaption w:val="SSHRC Doctoral Competition Evaluation Criteria"/>
        <w:tblDescription w:val="There are three requirements: Academic Excellence, Research Abilitiy and Experience/Potential, and Evaluations. Academic Excellence carries a weight of 30 % in the overall ranking, and is based on past academic results demonstrated by transcripts and awards and distinctions. Research ability and experience/potential carries a weight of 50% in the overall ranking and is based on program of study and potential contribution to the advancement of knowlege, conference presentations and publications or artistic exhibitions. Evaluations carry a weight of 20% in the overall ranking are comprised of letters of reference and the departmental appraisal."/>
      </w:tblPr>
      <w:tblGrid>
        <w:gridCol w:w="3192"/>
        <w:gridCol w:w="3192"/>
        <w:gridCol w:w="3192"/>
      </w:tblGrid>
      <w:tr w:rsidR="00704DB5" w:rsidRPr="00F51843" w:rsidTr="00B51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Requirement</w:t>
            </w:r>
          </w:p>
        </w:tc>
        <w:tc>
          <w:tcPr>
            <w:tcW w:w="3192" w:type="dxa"/>
          </w:tcPr>
          <w:p w:rsidR="00704DB5" w:rsidRPr="00F51843" w:rsidRDefault="00464E97" w:rsidP="00F51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1843">
              <w:t>Suggested</w:t>
            </w:r>
            <w:r w:rsidRPr="00F51843">
              <w:rPr>
                <w:spacing w:val="-3"/>
              </w:rPr>
              <w:t xml:space="preserve"> </w:t>
            </w:r>
            <w:r w:rsidRPr="00F51843">
              <w:t>Evaluation</w:t>
            </w:r>
            <w:r w:rsidRPr="00F51843">
              <w:rPr>
                <w:spacing w:val="-3"/>
              </w:rPr>
              <w:t xml:space="preserve"> </w:t>
            </w:r>
            <w:r w:rsidRPr="00F51843">
              <w:rPr>
                <w:spacing w:val="-2"/>
              </w:rPr>
              <w:t>Criteria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Weight</w:t>
            </w:r>
          </w:p>
        </w:tc>
      </w:tr>
      <w:tr w:rsidR="00704DB5" w:rsidRPr="00F51843" w:rsidTr="00B51BAC">
        <w:trPr>
          <w:trHeight w:hRule="exact"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Academic</w:t>
            </w:r>
            <w:r w:rsidRPr="00F51843">
              <w:rPr>
                <w:spacing w:val="-4"/>
              </w:rPr>
              <w:t xml:space="preserve"> </w:t>
            </w:r>
            <w:r w:rsidRPr="00F51843">
              <w:t>Excellence</w:t>
            </w:r>
          </w:p>
        </w:tc>
        <w:tc>
          <w:tcPr>
            <w:tcW w:w="3192" w:type="dxa"/>
          </w:tcPr>
          <w:p w:rsidR="00704DB5" w:rsidRPr="00F51843" w:rsidRDefault="00464E97" w:rsidP="00F5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1843">
              <w:t>Past</w:t>
            </w:r>
            <w:r w:rsidRPr="00F51843">
              <w:rPr>
                <w:spacing w:val="-2"/>
              </w:rPr>
              <w:t xml:space="preserve"> </w:t>
            </w:r>
            <w:r w:rsidRPr="00F51843">
              <w:t>academic results</w:t>
            </w:r>
            <w:r w:rsidRPr="00F51843">
              <w:rPr>
                <w:spacing w:val="24"/>
              </w:rPr>
              <w:t xml:space="preserve"> </w:t>
            </w:r>
            <w:r w:rsidRPr="00F51843">
              <w:t>demonstrated</w:t>
            </w:r>
          </w:p>
          <w:p w:rsidR="00704DB5" w:rsidRPr="00F51843" w:rsidRDefault="00464E97" w:rsidP="00F5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1843">
              <w:t>by</w:t>
            </w:r>
            <w:r w:rsidRPr="00F51843">
              <w:rPr>
                <w:spacing w:val="1"/>
              </w:rPr>
              <w:t xml:space="preserve"> </w:t>
            </w:r>
            <w:r w:rsidRPr="00F51843">
              <w:t xml:space="preserve">transcripts, </w:t>
            </w:r>
            <w:r w:rsidRPr="00F51843">
              <w:rPr>
                <w:spacing w:val="-2"/>
              </w:rPr>
              <w:t>awards</w:t>
            </w:r>
            <w:r w:rsidRPr="00F51843">
              <w:t xml:space="preserve"> and</w:t>
            </w:r>
            <w:r w:rsidRPr="00F51843">
              <w:rPr>
                <w:spacing w:val="27"/>
              </w:rPr>
              <w:t xml:space="preserve"> </w:t>
            </w:r>
            <w:r w:rsidRPr="00F51843">
              <w:t>distinctions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DF4303" w:rsidP="00F51843">
            <w:pPr>
              <w:rPr>
                <w:rFonts w:eastAsia="Calibri"/>
              </w:rPr>
            </w:pPr>
            <w:r>
              <w:t>20</w:t>
            </w:r>
          </w:p>
        </w:tc>
      </w:tr>
      <w:tr w:rsidR="00704DB5" w:rsidRPr="00F51843" w:rsidTr="00FD1367">
        <w:trPr>
          <w:trHeight w:hRule="exact"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FD1367" w:rsidP="00F51843">
            <w:pPr>
              <w:rPr>
                <w:rFonts w:eastAsia="Calibri"/>
              </w:rPr>
            </w:pPr>
            <w:r>
              <w:rPr>
                <w:rFonts w:eastAsia="Calibri"/>
              </w:rPr>
              <w:t>Program of Study</w:t>
            </w:r>
          </w:p>
        </w:tc>
        <w:tc>
          <w:tcPr>
            <w:tcW w:w="3192" w:type="dxa"/>
          </w:tcPr>
          <w:p w:rsidR="00704DB5" w:rsidRPr="00F51843" w:rsidRDefault="00FD1367" w:rsidP="00F5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And its potential contribution to the advancement of knowledge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DF4303" w:rsidP="00F5184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FD1367" w:rsidRPr="00F51843" w:rsidTr="0099286D">
        <w:trPr>
          <w:trHeight w:hRule="exact"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D1367" w:rsidRPr="00F51843" w:rsidRDefault="00FD1367" w:rsidP="00ED1B41">
            <w:pPr>
              <w:rPr>
                <w:rFonts w:eastAsia="Calibri"/>
              </w:rPr>
            </w:pPr>
            <w:r w:rsidRPr="00F51843">
              <w:t>Research Ability</w:t>
            </w:r>
            <w:r w:rsidRPr="00F51843">
              <w:rPr>
                <w:spacing w:val="1"/>
              </w:rPr>
              <w:t xml:space="preserve"> </w:t>
            </w:r>
            <w:r w:rsidRPr="00F51843">
              <w:t>and</w:t>
            </w:r>
            <w:r w:rsidRPr="00F51843">
              <w:rPr>
                <w:spacing w:val="-5"/>
              </w:rPr>
              <w:t xml:space="preserve"> </w:t>
            </w:r>
            <w:r w:rsidRPr="00F51843">
              <w:t>Experience/</w:t>
            </w:r>
            <w:r w:rsidRPr="00F51843">
              <w:rPr>
                <w:spacing w:val="28"/>
              </w:rPr>
              <w:t xml:space="preserve"> </w:t>
            </w:r>
            <w:r w:rsidRPr="00F51843">
              <w:t>Potential</w:t>
            </w:r>
          </w:p>
        </w:tc>
        <w:tc>
          <w:tcPr>
            <w:tcW w:w="3192" w:type="dxa"/>
          </w:tcPr>
          <w:p w:rsidR="00FD1367" w:rsidRPr="00F51843" w:rsidRDefault="00FD1367" w:rsidP="00ED1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Relevant professional and academic experience, including research training, as demonstrated by co</w:t>
            </w:r>
            <w:r w:rsidRPr="00F51843">
              <w:rPr>
                <w:spacing w:val="-2"/>
              </w:rPr>
              <w:t>nference</w:t>
            </w:r>
            <w:r w:rsidRPr="00F51843">
              <w:rPr>
                <w:spacing w:val="31"/>
              </w:rPr>
              <w:t xml:space="preserve"> </w:t>
            </w:r>
            <w:r w:rsidRPr="00F51843">
              <w:t>presentations and</w:t>
            </w:r>
            <w:r w:rsidRPr="00F51843">
              <w:rPr>
                <w:spacing w:val="-3"/>
              </w:rPr>
              <w:t xml:space="preserve"> </w:t>
            </w:r>
            <w:r w:rsidRPr="00F51843">
              <w:rPr>
                <w:spacing w:val="-2"/>
              </w:rPr>
              <w:t>publications</w:t>
            </w:r>
            <w:r w:rsidRPr="00F51843">
              <w:rPr>
                <w:spacing w:val="31"/>
              </w:rPr>
              <w:t xml:space="preserve"> </w:t>
            </w:r>
            <w:r w:rsidRPr="00F51843">
              <w:t>or artistic</w:t>
            </w:r>
            <w:r w:rsidRPr="00F51843">
              <w:rPr>
                <w:spacing w:val="-4"/>
              </w:rPr>
              <w:t xml:space="preserve"> </w:t>
            </w:r>
            <w:r w:rsidRPr="00F51843">
              <w:t>exhibitions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FD1367" w:rsidRPr="00F51843" w:rsidRDefault="00DF4303" w:rsidP="00ED1B41">
            <w:pPr>
              <w:rPr>
                <w:rFonts w:eastAsia="Calibri"/>
              </w:rPr>
            </w:pPr>
            <w:r>
              <w:t>20</w:t>
            </w:r>
          </w:p>
        </w:tc>
      </w:tr>
      <w:tr w:rsidR="00DF4303" w:rsidRPr="00F51843" w:rsidTr="00DF4303">
        <w:trPr>
          <w:trHeight w:hRule="exact"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F4303" w:rsidRPr="00F51843" w:rsidRDefault="00DF4303" w:rsidP="00DF4303">
            <w:pPr>
              <w:rPr>
                <w:rFonts w:eastAsia="Calibri"/>
              </w:rPr>
            </w:pPr>
            <w:r>
              <w:t>Evaluations</w:t>
            </w:r>
          </w:p>
        </w:tc>
        <w:tc>
          <w:tcPr>
            <w:tcW w:w="3192" w:type="dxa"/>
          </w:tcPr>
          <w:p w:rsidR="00DF4303" w:rsidRPr="00F51843" w:rsidRDefault="00DF4303" w:rsidP="00DF4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Two written evaluations from referees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DF4303" w:rsidRPr="00F51843" w:rsidRDefault="00DF4303" w:rsidP="00DF4303">
            <w:pPr>
              <w:rPr>
                <w:rFonts w:eastAsia="Calibri"/>
              </w:rPr>
            </w:pPr>
            <w:r>
              <w:t>20</w:t>
            </w:r>
          </w:p>
        </w:tc>
      </w:tr>
      <w:tr w:rsidR="00DF4303" w:rsidRPr="00F51843" w:rsidTr="00AA1687">
        <w:trPr>
          <w:trHeight w:hRule="exact"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F4303" w:rsidRPr="00F51843" w:rsidRDefault="00DF4303" w:rsidP="00ED1B41">
            <w:pPr>
              <w:rPr>
                <w:rFonts w:eastAsia="Calibri"/>
              </w:rPr>
            </w:pPr>
            <w:r>
              <w:t>Departmental Appraisal</w:t>
            </w:r>
          </w:p>
        </w:tc>
        <w:tc>
          <w:tcPr>
            <w:tcW w:w="3192" w:type="dxa"/>
          </w:tcPr>
          <w:p w:rsidR="00DF4303" w:rsidRPr="00F51843" w:rsidRDefault="00DF4303" w:rsidP="00DF4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Department appears to be very supportive of applicant</w:t>
            </w:r>
            <w:r w:rsidR="00AA1687">
              <w:t xml:space="preserve"> (outstanding), supportive (very good, good), or less supportive (average, below average)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DF4303" w:rsidRPr="00F51843" w:rsidRDefault="00DF4303" w:rsidP="00ED1B41">
            <w:pPr>
              <w:rPr>
                <w:rFonts w:eastAsia="Calibri"/>
              </w:rPr>
            </w:pPr>
            <w:r>
              <w:t>20</w:t>
            </w:r>
          </w:p>
        </w:tc>
      </w:tr>
      <w:tr w:rsidR="00DF4303" w:rsidRPr="00F51843" w:rsidTr="00B51B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F4303" w:rsidRPr="00F51843" w:rsidRDefault="00DF4303" w:rsidP="00DF4303">
            <w:pPr>
              <w:rPr>
                <w:rFonts w:eastAsia="Calibri"/>
              </w:rPr>
            </w:pPr>
            <w:r w:rsidRPr="00F51843">
              <w:t>Total</w:t>
            </w:r>
          </w:p>
        </w:tc>
        <w:tc>
          <w:tcPr>
            <w:tcW w:w="3192" w:type="dxa"/>
          </w:tcPr>
          <w:p w:rsidR="00DF4303" w:rsidRPr="00F51843" w:rsidRDefault="00DF4303" w:rsidP="00DF430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DF4303" w:rsidRPr="00F51843" w:rsidRDefault="00DF4303" w:rsidP="00DF4303">
            <w:pPr>
              <w:rPr>
                <w:rFonts w:eastAsia="Calibri"/>
              </w:rPr>
            </w:pPr>
            <w:r w:rsidRPr="00F51843">
              <w:t>100</w:t>
            </w:r>
          </w:p>
        </w:tc>
      </w:tr>
    </w:tbl>
    <w:p w:rsidR="00016CB9" w:rsidRDefault="00016CB9" w:rsidP="00F51843"/>
    <w:p w:rsidR="0099286D" w:rsidRDefault="00DF4303" w:rsidP="00F51843">
      <w:r>
        <w:t>*Please note: SSHRC does not assign a particular weighting for each area</w:t>
      </w:r>
      <w:r w:rsidR="00AA1687">
        <w:t>, which is why the above criteria is divided equally across each of SSHRC’s Evaluation Criteria areas (t</w:t>
      </w:r>
      <w:r>
        <w:t>he areas of Academic Excellence, Program of Study, Research Ability and Experience/Potential, Evaluations, and the Departmental Appraisal act</w:t>
      </w:r>
      <w:r w:rsidR="00AA1687">
        <w:t>ually have no specific</w:t>
      </w:r>
      <w:r w:rsidR="006F2419">
        <w:t>/differentially defined</w:t>
      </w:r>
      <w:r w:rsidR="00AA1687">
        <w:t xml:space="preserve"> weighting). </w:t>
      </w:r>
      <w:r w:rsidR="0099286D">
        <w:t xml:space="preserve">For additional information on SSHRC’s Competition Process, as well as the Evaluation Criteria, please see </w:t>
      </w:r>
      <w:hyperlink r:id="rId8" w:anchor="a6" w:history="1">
        <w:r w:rsidR="0099286D" w:rsidRPr="0099286D">
          <w:rPr>
            <w:rStyle w:val="Hyperlink"/>
          </w:rPr>
          <w:t>SSHRC’s website</w:t>
        </w:r>
      </w:hyperlink>
      <w:r w:rsidR="0099286D">
        <w:t xml:space="preserve">. </w:t>
      </w:r>
    </w:p>
    <w:p w:rsidR="00DF4303" w:rsidRDefault="00DF4303" w:rsidP="00F51843"/>
    <w:sectPr w:rsidR="00DF4303" w:rsidSect="005F2F5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0A9"/>
    <w:multiLevelType w:val="hybridMultilevel"/>
    <w:tmpl w:val="B7F26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592E"/>
    <w:multiLevelType w:val="hybridMultilevel"/>
    <w:tmpl w:val="2B1ACD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66ED"/>
    <w:multiLevelType w:val="hybridMultilevel"/>
    <w:tmpl w:val="E19497AE"/>
    <w:lvl w:ilvl="0" w:tplc="79180864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hint="default"/>
        <w:sz w:val="22"/>
        <w:szCs w:val="22"/>
      </w:rPr>
    </w:lvl>
    <w:lvl w:ilvl="1" w:tplc="5944098C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2" w:tplc="AA68C1F0">
      <w:start w:val="1"/>
      <w:numFmt w:val="bullet"/>
      <w:lvlText w:val="•"/>
      <w:lvlJc w:val="left"/>
      <w:pPr>
        <w:ind w:left="2286" w:hanging="361"/>
      </w:pPr>
      <w:rPr>
        <w:rFonts w:hint="default"/>
      </w:rPr>
    </w:lvl>
    <w:lvl w:ilvl="3" w:tplc="C3E6CD2C">
      <w:start w:val="1"/>
      <w:numFmt w:val="bullet"/>
      <w:lvlText w:val="•"/>
      <w:lvlJc w:val="left"/>
      <w:pPr>
        <w:ind w:left="3191" w:hanging="361"/>
      </w:pPr>
      <w:rPr>
        <w:rFonts w:hint="default"/>
      </w:rPr>
    </w:lvl>
    <w:lvl w:ilvl="4" w:tplc="C4C673C4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5" w:tplc="A48894B2">
      <w:start w:val="1"/>
      <w:numFmt w:val="bullet"/>
      <w:lvlText w:val="•"/>
      <w:lvlJc w:val="left"/>
      <w:pPr>
        <w:ind w:left="4999" w:hanging="361"/>
      </w:pPr>
      <w:rPr>
        <w:rFonts w:hint="default"/>
      </w:rPr>
    </w:lvl>
    <w:lvl w:ilvl="6" w:tplc="13B0C8BA">
      <w:start w:val="1"/>
      <w:numFmt w:val="bullet"/>
      <w:lvlText w:val="•"/>
      <w:lvlJc w:val="left"/>
      <w:pPr>
        <w:ind w:left="5903" w:hanging="361"/>
      </w:pPr>
      <w:rPr>
        <w:rFonts w:hint="default"/>
      </w:rPr>
    </w:lvl>
    <w:lvl w:ilvl="7" w:tplc="FD9CD4AE">
      <w:start w:val="1"/>
      <w:numFmt w:val="bullet"/>
      <w:lvlText w:val="•"/>
      <w:lvlJc w:val="left"/>
      <w:pPr>
        <w:ind w:left="6807" w:hanging="361"/>
      </w:pPr>
      <w:rPr>
        <w:rFonts w:hint="default"/>
      </w:rPr>
    </w:lvl>
    <w:lvl w:ilvl="8" w:tplc="CC6E552A">
      <w:start w:val="1"/>
      <w:numFmt w:val="bullet"/>
      <w:lvlText w:val="•"/>
      <w:lvlJc w:val="left"/>
      <w:pPr>
        <w:ind w:left="77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B5"/>
    <w:rsid w:val="00016CB9"/>
    <w:rsid w:val="00035A9C"/>
    <w:rsid w:val="00042C20"/>
    <w:rsid w:val="00087DA6"/>
    <w:rsid w:val="00146403"/>
    <w:rsid w:val="001F3139"/>
    <w:rsid w:val="002B52C9"/>
    <w:rsid w:val="00343D2B"/>
    <w:rsid w:val="004322C3"/>
    <w:rsid w:val="00464E97"/>
    <w:rsid w:val="00473229"/>
    <w:rsid w:val="005827A4"/>
    <w:rsid w:val="005F2F58"/>
    <w:rsid w:val="00617D22"/>
    <w:rsid w:val="00631CBB"/>
    <w:rsid w:val="00634A79"/>
    <w:rsid w:val="006E0248"/>
    <w:rsid w:val="006F2419"/>
    <w:rsid w:val="00704DB5"/>
    <w:rsid w:val="007B45A5"/>
    <w:rsid w:val="007F7E4F"/>
    <w:rsid w:val="008A0D63"/>
    <w:rsid w:val="008E3CCA"/>
    <w:rsid w:val="0099286D"/>
    <w:rsid w:val="009F0BBF"/>
    <w:rsid w:val="00AA1687"/>
    <w:rsid w:val="00B51BAC"/>
    <w:rsid w:val="00BD6126"/>
    <w:rsid w:val="00DD5849"/>
    <w:rsid w:val="00DF4303"/>
    <w:rsid w:val="00E47CCE"/>
    <w:rsid w:val="00E6107B"/>
    <w:rsid w:val="00E9009E"/>
    <w:rsid w:val="00F33778"/>
    <w:rsid w:val="00F430E3"/>
    <w:rsid w:val="00F51843"/>
    <w:rsid w:val="00F76030"/>
    <w:rsid w:val="00FD1367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99F3"/>
  <w15:docId w15:val="{5D96A3AF-D5F0-4A3A-B1AC-66F7578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1843"/>
    <w:pPr>
      <w:ind w:right="-10"/>
    </w:pPr>
    <w:rPr>
      <w:rFonts w:ascii="Arial" w:hAnsi="Arial" w:cs="Arial"/>
      <w:spacing w:val="-1"/>
    </w:rPr>
  </w:style>
  <w:style w:type="paragraph" w:styleId="Heading1">
    <w:name w:val="heading 1"/>
    <w:basedOn w:val="Normal"/>
    <w:uiPriority w:val="1"/>
    <w:qFormat/>
    <w:rsid w:val="00F51843"/>
    <w:pPr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51843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5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CE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B51B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51843"/>
    <w:rPr>
      <w:rFonts w:ascii="Arial" w:eastAsia="Calibri" w:hAnsi="Arial" w:cs="Arial"/>
      <w:b/>
      <w:bCs/>
      <w:spacing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67"/>
    <w:rPr>
      <w:rFonts w:ascii="Segoe UI" w:hAnsi="Segoe UI" w:cs="Segoe UI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rc-crsh.gc.ca/funding-financement/programs-programmes/fellowships/doctoral-doctorat-e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hrc-crsh.gc.ca/funding-financement/apply-demande/DepAppraisalDoc2012_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hrc-crsh.gc.ca/funding-financement/forms-formulaires/index-eng.aspx" TargetMode="External"/><Relationship Id="rId5" Type="http://schemas.openxmlformats.org/officeDocument/2006/relationships/hyperlink" Target="http://www.sshrc-crsh.gc.ca/funding-financement/programs-programmes/fellowships/doctoral-doctorat-eng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SSHRC 2019-20 Doctoral Award Administrative Guidelines</vt:lpstr>
      <vt:lpstr>    Important Links</vt:lpstr>
      <vt:lpstr>    Important Dates</vt:lpstr>
      <vt:lpstr>    Important Notes on the Departmental Appraisal Process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Kristen Campbell</cp:lastModifiedBy>
  <cp:revision>2</cp:revision>
  <cp:lastPrinted>2018-10-22T19:51:00Z</cp:lastPrinted>
  <dcterms:created xsi:type="dcterms:W3CDTF">2018-10-22T20:38:00Z</dcterms:created>
  <dcterms:modified xsi:type="dcterms:W3CDTF">2018-10-22T20:38:00Z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2014-08-22T00:00:00Z</vt:filetime>
  </property>
</Properties>
</file>